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28112" w14:textId="0494A19C" w:rsidR="00650B06" w:rsidRPr="00F04855" w:rsidRDefault="00F04855" w:rsidP="00F04855">
      <w:pPr>
        <w:jc w:val="center"/>
        <w:rPr>
          <w:rFonts w:ascii="Arial" w:hAnsi="Arial" w:cs="Arial"/>
          <w:sz w:val="56"/>
          <w:szCs w:val="56"/>
        </w:rPr>
      </w:pPr>
      <w:r w:rsidRPr="00F04855">
        <w:rPr>
          <w:rFonts w:ascii="Arial" w:hAnsi="Arial" w:cs="Arial"/>
          <w:sz w:val="56"/>
          <w:szCs w:val="56"/>
        </w:rPr>
        <w:t>City of Gl</w:t>
      </w:r>
      <w:r w:rsidR="00317B84">
        <w:rPr>
          <w:rFonts w:ascii="Arial" w:hAnsi="Arial" w:cs="Arial"/>
          <w:sz w:val="56"/>
          <w:szCs w:val="56"/>
        </w:rPr>
        <w:t>o</w:t>
      </w:r>
      <w:r w:rsidRPr="00F04855">
        <w:rPr>
          <w:rFonts w:ascii="Arial" w:hAnsi="Arial" w:cs="Arial"/>
          <w:sz w:val="56"/>
          <w:szCs w:val="56"/>
        </w:rPr>
        <w:t>ucester</w:t>
      </w:r>
    </w:p>
    <w:p w14:paraId="6CB1AAC5" w14:textId="29284EB2" w:rsidR="00F04855" w:rsidRPr="00F04855" w:rsidRDefault="00F04855" w:rsidP="00F04855">
      <w:pPr>
        <w:jc w:val="center"/>
        <w:rPr>
          <w:rFonts w:ascii="Arial" w:hAnsi="Arial" w:cs="Arial"/>
          <w:sz w:val="56"/>
          <w:szCs w:val="56"/>
        </w:rPr>
      </w:pPr>
      <w:r w:rsidRPr="00F04855">
        <w:rPr>
          <w:rFonts w:ascii="Arial" w:hAnsi="Arial" w:cs="Arial"/>
          <w:sz w:val="56"/>
          <w:szCs w:val="56"/>
        </w:rPr>
        <w:t>Community Preservation Plan</w:t>
      </w:r>
    </w:p>
    <w:p w14:paraId="0A5FC115" w14:textId="0AFD655C" w:rsidR="00F04855" w:rsidRPr="00F04855" w:rsidRDefault="00F04855" w:rsidP="00F04855">
      <w:pPr>
        <w:jc w:val="center"/>
        <w:rPr>
          <w:rFonts w:ascii="Arial" w:hAnsi="Arial" w:cs="Arial"/>
        </w:rPr>
      </w:pPr>
    </w:p>
    <w:p w14:paraId="2203ADE2" w14:textId="245F830A" w:rsidR="00F04855" w:rsidRPr="00F04855" w:rsidRDefault="00F04855" w:rsidP="00F04855">
      <w:pPr>
        <w:jc w:val="center"/>
        <w:rPr>
          <w:rFonts w:ascii="Arial" w:hAnsi="Arial" w:cs="Arial"/>
        </w:rPr>
      </w:pPr>
      <w:r w:rsidRPr="00F04855">
        <w:rPr>
          <w:rFonts w:ascii="Arial" w:hAnsi="Arial" w:cs="Arial"/>
          <w:noProof/>
        </w:rPr>
        <w:drawing>
          <wp:anchor distT="0" distB="0" distL="114300" distR="114300" simplePos="0" relativeHeight="251659264" behindDoc="1" locked="0" layoutInCell="1" allowOverlap="1" wp14:anchorId="324DA629" wp14:editId="30EBDDC6">
            <wp:simplePos x="0" y="0"/>
            <wp:positionH relativeFrom="column">
              <wp:posOffset>3138805</wp:posOffset>
            </wp:positionH>
            <wp:positionV relativeFrom="paragraph">
              <wp:posOffset>188595</wp:posOffset>
            </wp:positionV>
            <wp:extent cx="3044190" cy="4566920"/>
            <wp:effectExtent l="0" t="0" r="3810" b="5080"/>
            <wp:wrapTight wrapText="bothSides">
              <wp:wrapPolygon edited="0">
                <wp:start x="0" y="0"/>
                <wp:lineTo x="0" y="21564"/>
                <wp:lineTo x="21537" y="21564"/>
                <wp:lineTo x="2153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4190" cy="4566920"/>
                    </a:xfrm>
                    <a:prstGeom prst="rect">
                      <a:avLst/>
                    </a:prstGeom>
                  </pic:spPr>
                </pic:pic>
              </a:graphicData>
            </a:graphic>
            <wp14:sizeRelH relativeFrom="margin">
              <wp14:pctWidth>0</wp14:pctWidth>
            </wp14:sizeRelH>
            <wp14:sizeRelV relativeFrom="margin">
              <wp14:pctHeight>0</wp14:pctHeight>
            </wp14:sizeRelV>
          </wp:anchor>
        </w:drawing>
      </w:r>
    </w:p>
    <w:p w14:paraId="408DD2D5" w14:textId="40E335BB" w:rsidR="00F04855" w:rsidRDefault="00F04855" w:rsidP="00F04855">
      <w:pPr>
        <w:jc w:val="center"/>
        <w:rPr>
          <w:rFonts w:ascii="Arial" w:hAnsi="Arial" w:cs="Arial"/>
        </w:rPr>
      </w:pPr>
      <w:r w:rsidRPr="00F04855">
        <w:rPr>
          <w:rFonts w:ascii="Arial" w:hAnsi="Arial" w:cs="Arial"/>
          <w:noProof/>
        </w:rPr>
        <w:drawing>
          <wp:anchor distT="0" distB="0" distL="114300" distR="114300" simplePos="0" relativeHeight="251658240" behindDoc="1" locked="0" layoutInCell="1" allowOverlap="1" wp14:anchorId="2F640133" wp14:editId="0490A185">
            <wp:simplePos x="0" y="0"/>
            <wp:positionH relativeFrom="column">
              <wp:posOffset>0</wp:posOffset>
            </wp:positionH>
            <wp:positionV relativeFrom="paragraph">
              <wp:posOffset>0</wp:posOffset>
            </wp:positionV>
            <wp:extent cx="3044952" cy="4567428"/>
            <wp:effectExtent l="0" t="0" r="3175" b="5080"/>
            <wp:wrapTight wrapText="bothSides">
              <wp:wrapPolygon edited="0">
                <wp:start x="0" y="0"/>
                <wp:lineTo x="0" y="21564"/>
                <wp:lineTo x="21532" y="21564"/>
                <wp:lineTo x="215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4952" cy="4567428"/>
                    </a:xfrm>
                    <a:prstGeom prst="rect">
                      <a:avLst/>
                    </a:prstGeom>
                  </pic:spPr>
                </pic:pic>
              </a:graphicData>
            </a:graphic>
            <wp14:sizeRelH relativeFrom="margin">
              <wp14:pctWidth>0</wp14:pctWidth>
            </wp14:sizeRelH>
          </wp:anchor>
        </w:drawing>
      </w:r>
    </w:p>
    <w:p w14:paraId="2D93DED1" w14:textId="70168EB4" w:rsidR="00F04855" w:rsidRDefault="00F04855" w:rsidP="00F04855">
      <w:pPr>
        <w:jc w:val="center"/>
        <w:rPr>
          <w:rFonts w:ascii="Arial" w:hAnsi="Arial" w:cs="Arial"/>
        </w:rPr>
      </w:pPr>
      <w:r w:rsidRPr="00F04855">
        <w:rPr>
          <w:rFonts w:ascii="Arial" w:hAnsi="Arial" w:cs="Arial"/>
        </w:rPr>
        <w:t>January 2023</w:t>
      </w:r>
    </w:p>
    <w:p w14:paraId="3228A378" w14:textId="679117C7" w:rsidR="00F04855" w:rsidRDefault="00F04855" w:rsidP="00F04855">
      <w:pPr>
        <w:jc w:val="center"/>
        <w:rPr>
          <w:rFonts w:ascii="Arial" w:hAnsi="Arial" w:cs="Arial"/>
        </w:rPr>
      </w:pPr>
    </w:p>
    <w:p w14:paraId="1ADD87A2" w14:textId="352219B5" w:rsidR="00036BF4" w:rsidRDefault="00036BF4" w:rsidP="00F04855">
      <w:pPr>
        <w:jc w:val="center"/>
        <w:rPr>
          <w:rFonts w:ascii="Arial" w:hAnsi="Arial" w:cs="Arial"/>
        </w:rPr>
      </w:pPr>
    </w:p>
    <w:p w14:paraId="2ED7073C" w14:textId="16F50A99" w:rsidR="00036BF4" w:rsidRDefault="00036BF4">
      <w:pPr>
        <w:rPr>
          <w:rFonts w:ascii="Arial" w:hAnsi="Arial" w:cs="Arial"/>
        </w:rPr>
      </w:pPr>
      <w:r>
        <w:rPr>
          <w:rFonts w:ascii="Arial" w:hAnsi="Arial" w:cs="Arial"/>
          <w:noProof/>
        </w:rPr>
        <w:drawing>
          <wp:anchor distT="0" distB="0" distL="114300" distR="114300" simplePos="0" relativeHeight="251661312" behindDoc="1" locked="0" layoutInCell="1" allowOverlap="1" wp14:anchorId="62A063A3" wp14:editId="4657E6A2">
            <wp:simplePos x="0" y="0"/>
            <wp:positionH relativeFrom="column">
              <wp:posOffset>2301240</wp:posOffset>
            </wp:positionH>
            <wp:positionV relativeFrom="paragraph">
              <wp:posOffset>676275</wp:posOffset>
            </wp:positionV>
            <wp:extent cx="1371600" cy="1371600"/>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anchor>
        </w:drawing>
      </w:r>
    </w:p>
    <w:p w14:paraId="21698554" w14:textId="77777777" w:rsidR="00E7421D" w:rsidRDefault="00E7421D" w:rsidP="00F04855">
      <w:pPr>
        <w:jc w:val="center"/>
        <w:rPr>
          <w:rFonts w:ascii="Arial" w:hAnsi="Arial" w:cs="Arial"/>
        </w:rPr>
        <w:sectPr w:rsidR="00E7421D" w:rsidSect="0077174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p>
    <w:p w14:paraId="4B266A97" w14:textId="5E761B81" w:rsidR="00F04855" w:rsidRPr="002206FC" w:rsidRDefault="00F52BB9" w:rsidP="00F52BB9">
      <w:pPr>
        <w:pBdr>
          <w:bottom w:val="single" w:sz="4" w:space="1" w:color="auto"/>
        </w:pBdr>
        <w:jc w:val="center"/>
        <w:rPr>
          <w:rFonts w:ascii="Arial" w:hAnsi="Arial" w:cs="Arial"/>
          <w:b/>
          <w:bCs/>
          <w:sz w:val="32"/>
          <w:szCs w:val="32"/>
        </w:rPr>
      </w:pPr>
      <w:r w:rsidRPr="002206FC">
        <w:rPr>
          <w:rFonts w:ascii="Arial" w:hAnsi="Arial" w:cs="Arial"/>
          <w:b/>
          <w:bCs/>
          <w:sz w:val="32"/>
          <w:szCs w:val="32"/>
        </w:rPr>
        <w:lastRenderedPageBreak/>
        <w:t>Table of Contents</w:t>
      </w:r>
    </w:p>
    <w:p w14:paraId="740A0771" w14:textId="3FCC6340" w:rsidR="00F52BB9" w:rsidRDefault="00F52BB9" w:rsidP="00E7421D">
      <w:pPr>
        <w:rPr>
          <w:rFonts w:ascii="Arial" w:hAnsi="Arial" w:cs="Arial"/>
        </w:rPr>
      </w:pPr>
    </w:p>
    <w:p w14:paraId="29C9EEC6" w14:textId="77777777" w:rsidR="00213AFE" w:rsidRDefault="00213AFE" w:rsidP="00213AFE">
      <w:pPr>
        <w:spacing w:after="240"/>
        <w:rPr>
          <w:rFonts w:ascii="Arial" w:hAnsi="Arial" w:cs="Arial"/>
        </w:rPr>
      </w:pPr>
    </w:p>
    <w:p w14:paraId="58AB2CBE" w14:textId="7CF6E755" w:rsidR="00F52BB9" w:rsidRPr="002206FC" w:rsidRDefault="00F52BB9" w:rsidP="002206FC">
      <w:pPr>
        <w:tabs>
          <w:tab w:val="right" w:pos="9360"/>
        </w:tabs>
        <w:spacing w:after="480"/>
        <w:rPr>
          <w:rFonts w:ascii="Arial" w:hAnsi="Arial" w:cs="Arial"/>
          <w:sz w:val="28"/>
          <w:szCs w:val="28"/>
        </w:rPr>
      </w:pPr>
      <w:r w:rsidRPr="002206FC">
        <w:rPr>
          <w:rFonts w:ascii="Arial" w:hAnsi="Arial" w:cs="Arial"/>
          <w:sz w:val="28"/>
          <w:szCs w:val="28"/>
        </w:rPr>
        <w:t>Introduction</w:t>
      </w:r>
      <w:r w:rsidR="00213AFE" w:rsidRPr="002206FC">
        <w:rPr>
          <w:rFonts w:ascii="Arial" w:hAnsi="Arial" w:cs="Arial"/>
          <w:sz w:val="28"/>
          <w:szCs w:val="28"/>
        </w:rPr>
        <w:tab/>
      </w:r>
      <w:r w:rsidR="00244683" w:rsidRPr="002206FC">
        <w:rPr>
          <w:rFonts w:ascii="Arial" w:hAnsi="Arial" w:cs="Arial"/>
          <w:sz w:val="28"/>
          <w:szCs w:val="28"/>
        </w:rPr>
        <w:t>2</w:t>
      </w:r>
    </w:p>
    <w:p w14:paraId="39E05B00" w14:textId="3C7C9CC6" w:rsidR="00F52BB9" w:rsidRPr="002206FC" w:rsidRDefault="00F52BB9" w:rsidP="002206FC">
      <w:pPr>
        <w:tabs>
          <w:tab w:val="right" w:pos="9360"/>
        </w:tabs>
        <w:spacing w:after="480"/>
        <w:rPr>
          <w:rFonts w:ascii="Arial" w:hAnsi="Arial" w:cs="Arial"/>
          <w:sz w:val="28"/>
          <w:szCs w:val="28"/>
        </w:rPr>
      </w:pPr>
      <w:r w:rsidRPr="002206FC">
        <w:rPr>
          <w:rFonts w:ascii="Arial" w:hAnsi="Arial" w:cs="Arial"/>
          <w:sz w:val="28"/>
          <w:szCs w:val="28"/>
        </w:rPr>
        <w:t>CP</w:t>
      </w:r>
      <w:r w:rsidR="00E15718" w:rsidRPr="002206FC">
        <w:rPr>
          <w:rFonts w:ascii="Arial" w:hAnsi="Arial" w:cs="Arial"/>
          <w:sz w:val="28"/>
          <w:szCs w:val="28"/>
        </w:rPr>
        <w:t>A</w:t>
      </w:r>
      <w:r w:rsidRPr="002206FC">
        <w:rPr>
          <w:rFonts w:ascii="Arial" w:hAnsi="Arial" w:cs="Arial"/>
          <w:sz w:val="28"/>
          <w:szCs w:val="28"/>
        </w:rPr>
        <w:t xml:space="preserve"> Fund</w:t>
      </w:r>
      <w:r w:rsidR="00D47674">
        <w:rPr>
          <w:rFonts w:ascii="Arial" w:hAnsi="Arial" w:cs="Arial"/>
          <w:sz w:val="28"/>
          <w:szCs w:val="28"/>
        </w:rPr>
        <w:t>s</w:t>
      </w:r>
      <w:r w:rsidR="00E15718" w:rsidRPr="002206FC">
        <w:rPr>
          <w:rFonts w:ascii="Arial" w:hAnsi="Arial" w:cs="Arial"/>
          <w:sz w:val="28"/>
          <w:szCs w:val="28"/>
        </w:rPr>
        <w:t xml:space="preserve"> Sources and Allowed Uses</w:t>
      </w:r>
      <w:r w:rsidR="00213AFE" w:rsidRPr="002206FC">
        <w:rPr>
          <w:rFonts w:ascii="Arial" w:hAnsi="Arial" w:cs="Arial"/>
          <w:sz w:val="28"/>
          <w:szCs w:val="28"/>
        </w:rPr>
        <w:tab/>
      </w:r>
      <w:r w:rsidR="00C1072C" w:rsidRPr="002206FC">
        <w:rPr>
          <w:rFonts w:ascii="Arial" w:hAnsi="Arial" w:cs="Arial"/>
          <w:sz w:val="28"/>
          <w:szCs w:val="28"/>
        </w:rPr>
        <w:t>4</w:t>
      </w:r>
    </w:p>
    <w:p w14:paraId="6F0FF101" w14:textId="1430B0F3" w:rsidR="00F52BB9" w:rsidRPr="002206FC" w:rsidRDefault="00F52BB9" w:rsidP="002206FC">
      <w:pPr>
        <w:tabs>
          <w:tab w:val="right" w:pos="9360"/>
        </w:tabs>
        <w:spacing w:after="480"/>
        <w:rPr>
          <w:rFonts w:ascii="Arial" w:hAnsi="Arial" w:cs="Arial"/>
          <w:sz w:val="28"/>
          <w:szCs w:val="28"/>
        </w:rPr>
      </w:pPr>
      <w:r w:rsidRPr="002206FC">
        <w:rPr>
          <w:rFonts w:ascii="Arial" w:hAnsi="Arial" w:cs="Arial"/>
          <w:sz w:val="28"/>
          <w:szCs w:val="28"/>
        </w:rPr>
        <w:t>Open Space</w:t>
      </w:r>
      <w:r w:rsidR="009D4F55" w:rsidRPr="002206FC">
        <w:rPr>
          <w:rFonts w:ascii="Arial" w:hAnsi="Arial" w:cs="Arial"/>
          <w:sz w:val="28"/>
          <w:szCs w:val="28"/>
        </w:rPr>
        <w:t xml:space="preserve"> &amp; Outdoor Recreation</w:t>
      </w:r>
      <w:r w:rsidR="00213AFE" w:rsidRPr="002206FC">
        <w:rPr>
          <w:rFonts w:ascii="Arial" w:hAnsi="Arial" w:cs="Arial"/>
          <w:sz w:val="28"/>
          <w:szCs w:val="28"/>
        </w:rPr>
        <w:tab/>
      </w:r>
      <w:r w:rsidR="00C1072C" w:rsidRPr="002206FC">
        <w:rPr>
          <w:rFonts w:ascii="Arial" w:hAnsi="Arial" w:cs="Arial"/>
          <w:sz w:val="28"/>
          <w:szCs w:val="28"/>
        </w:rPr>
        <w:t>6</w:t>
      </w:r>
    </w:p>
    <w:p w14:paraId="519DA3AE" w14:textId="39A09173" w:rsidR="00F52BB9" w:rsidRPr="002206FC" w:rsidRDefault="00F52BB9" w:rsidP="002206FC">
      <w:pPr>
        <w:tabs>
          <w:tab w:val="right" w:pos="9360"/>
        </w:tabs>
        <w:spacing w:after="480"/>
        <w:rPr>
          <w:rFonts w:ascii="Arial" w:hAnsi="Arial" w:cs="Arial"/>
          <w:sz w:val="28"/>
          <w:szCs w:val="28"/>
        </w:rPr>
      </w:pPr>
      <w:r w:rsidRPr="002206FC">
        <w:rPr>
          <w:rFonts w:ascii="Arial" w:hAnsi="Arial" w:cs="Arial"/>
          <w:sz w:val="28"/>
          <w:szCs w:val="28"/>
        </w:rPr>
        <w:t>Historic Preservation</w:t>
      </w:r>
      <w:r w:rsidR="00213AFE" w:rsidRPr="002206FC">
        <w:rPr>
          <w:rFonts w:ascii="Arial" w:hAnsi="Arial" w:cs="Arial"/>
          <w:sz w:val="28"/>
          <w:szCs w:val="28"/>
        </w:rPr>
        <w:tab/>
      </w:r>
      <w:r w:rsidR="002206FC">
        <w:rPr>
          <w:rFonts w:ascii="Arial" w:hAnsi="Arial" w:cs="Arial"/>
          <w:sz w:val="28"/>
          <w:szCs w:val="28"/>
        </w:rPr>
        <w:t>10</w:t>
      </w:r>
    </w:p>
    <w:p w14:paraId="279D2ED7" w14:textId="64CD9EE3" w:rsidR="00F52BB9" w:rsidRPr="002206FC" w:rsidRDefault="00AB6BB1" w:rsidP="002206FC">
      <w:pPr>
        <w:tabs>
          <w:tab w:val="right" w:pos="9360"/>
        </w:tabs>
        <w:spacing w:after="480"/>
        <w:rPr>
          <w:rFonts w:ascii="Arial" w:hAnsi="Arial" w:cs="Arial"/>
          <w:sz w:val="28"/>
          <w:szCs w:val="28"/>
        </w:rPr>
      </w:pPr>
      <w:r w:rsidRPr="002206FC">
        <w:rPr>
          <w:rFonts w:ascii="Arial" w:hAnsi="Arial" w:cs="Arial"/>
          <w:sz w:val="28"/>
          <w:szCs w:val="28"/>
        </w:rPr>
        <w:t>Community</w:t>
      </w:r>
      <w:r w:rsidR="00F52BB9" w:rsidRPr="002206FC">
        <w:rPr>
          <w:rFonts w:ascii="Arial" w:hAnsi="Arial" w:cs="Arial"/>
          <w:sz w:val="28"/>
          <w:szCs w:val="28"/>
        </w:rPr>
        <w:t xml:space="preserve"> Housing</w:t>
      </w:r>
      <w:r w:rsidR="00213AFE" w:rsidRPr="002206FC">
        <w:rPr>
          <w:rFonts w:ascii="Arial" w:hAnsi="Arial" w:cs="Arial"/>
          <w:sz w:val="28"/>
          <w:szCs w:val="28"/>
        </w:rPr>
        <w:tab/>
      </w:r>
      <w:r w:rsidR="00C1072C" w:rsidRPr="002206FC">
        <w:rPr>
          <w:rFonts w:ascii="Arial" w:hAnsi="Arial" w:cs="Arial"/>
          <w:sz w:val="28"/>
          <w:szCs w:val="28"/>
        </w:rPr>
        <w:t>1</w:t>
      </w:r>
      <w:r w:rsidR="002206FC">
        <w:rPr>
          <w:rFonts w:ascii="Arial" w:hAnsi="Arial" w:cs="Arial"/>
          <w:sz w:val="28"/>
          <w:szCs w:val="28"/>
        </w:rPr>
        <w:t>4</w:t>
      </w:r>
    </w:p>
    <w:p w14:paraId="22220457" w14:textId="49E45F90" w:rsidR="00F52BB9" w:rsidRPr="002206FC" w:rsidRDefault="00F52BB9" w:rsidP="002206FC">
      <w:pPr>
        <w:tabs>
          <w:tab w:val="right" w:pos="9360"/>
        </w:tabs>
        <w:spacing w:after="480"/>
        <w:rPr>
          <w:rFonts w:ascii="Arial" w:hAnsi="Arial" w:cs="Arial"/>
          <w:sz w:val="28"/>
          <w:szCs w:val="28"/>
        </w:rPr>
      </w:pPr>
      <w:r w:rsidRPr="002206FC">
        <w:rPr>
          <w:rFonts w:ascii="Arial" w:hAnsi="Arial" w:cs="Arial"/>
          <w:sz w:val="28"/>
          <w:szCs w:val="28"/>
        </w:rPr>
        <w:t>CPA Funding Process</w:t>
      </w:r>
      <w:r w:rsidR="00213AFE" w:rsidRPr="002206FC">
        <w:rPr>
          <w:rFonts w:ascii="Arial" w:hAnsi="Arial" w:cs="Arial"/>
          <w:sz w:val="28"/>
          <w:szCs w:val="28"/>
        </w:rPr>
        <w:tab/>
        <w:t>1</w:t>
      </w:r>
      <w:r w:rsidR="002206FC">
        <w:rPr>
          <w:rFonts w:ascii="Arial" w:hAnsi="Arial" w:cs="Arial"/>
          <w:sz w:val="28"/>
          <w:szCs w:val="28"/>
        </w:rPr>
        <w:t>6</w:t>
      </w:r>
    </w:p>
    <w:p w14:paraId="0E0D350E" w14:textId="10FE667E" w:rsidR="00F52BB9" w:rsidRPr="002206FC" w:rsidRDefault="00F52BB9" w:rsidP="002206FC">
      <w:pPr>
        <w:tabs>
          <w:tab w:val="right" w:pos="9360"/>
        </w:tabs>
        <w:spacing w:after="480"/>
        <w:rPr>
          <w:rFonts w:ascii="Arial" w:hAnsi="Arial" w:cs="Arial"/>
          <w:sz w:val="28"/>
          <w:szCs w:val="28"/>
        </w:rPr>
      </w:pPr>
      <w:r w:rsidRPr="002206FC">
        <w:rPr>
          <w:rFonts w:ascii="Arial" w:hAnsi="Arial" w:cs="Arial"/>
          <w:sz w:val="28"/>
          <w:szCs w:val="28"/>
        </w:rPr>
        <w:t>Application Guidelines</w:t>
      </w:r>
      <w:r w:rsidR="00213AFE" w:rsidRPr="002206FC">
        <w:rPr>
          <w:rFonts w:ascii="Arial" w:hAnsi="Arial" w:cs="Arial"/>
          <w:sz w:val="28"/>
          <w:szCs w:val="28"/>
        </w:rPr>
        <w:tab/>
        <w:t>1</w:t>
      </w:r>
      <w:r w:rsidR="002206FC">
        <w:rPr>
          <w:rFonts w:ascii="Arial" w:hAnsi="Arial" w:cs="Arial"/>
          <w:sz w:val="28"/>
          <w:szCs w:val="28"/>
        </w:rPr>
        <w:t>9</w:t>
      </w:r>
    </w:p>
    <w:p w14:paraId="1F0868FE" w14:textId="71CA3A6E" w:rsidR="00F52BB9" w:rsidRPr="002206FC" w:rsidRDefault="00F52BB9" w:rsidP="002206FC">
      <w:pPr>
        <w:tabs>
          <w:tab w:val="right" w:pos="9360"/>
        </w:tabs>
        <w:spacing w:after="480"/>
        <w:rPr>
          <w:rFonts w:ascii="Arial" w:hAnsi="Arial" w:cs="Arial"/>
          <w:sz w:val="28"/>
          <w:szCs w:val="28"/>
        </w:rPr>
      </w:pPr>
      <w:r w:rsidRPr="002206FC">
        <w:rPr>
          <w:rFonts w:ascii="Arial" w:hAnsi="Arial" w:cs="Arial"/>
          <w:sz w:val="28"/>
          <w:szCs w:val="28"/>
        </w:rPr>
        <w:t>Evaluation Criteria</w:t>
      </w:r>
      <w:r w:rsidR="00213AFE" w:rsidRPr="002206FC">
        <w:rPr>
          <w:rFonts w:ascii="Arial" w:hAnsi="Arial" w:cs="Arial"/>
          <w:sz w:val="28"/>
          <w:szCs w:val="28"/>
        </w:rPr>
        <w:tab/>
      </w:r>
      <w:r w:rsidR="002206FC">
        <w:rPr>
          <w:rFonts w:ascii="Arial" w:hAnsi="Arial" w:cs="Arial"/>
          <w:sz w:val="28"/>
          <w:szCs w:val="28"/>
        </w:rPr>
        <w:t>20</w:t>
      </w:r>
    </w:p>
    <w:p w14:paraId="63879D6B" w14:textId="77777777" w:rsidR="00244683" w:rsidRDefault="00244683" w:rsidP="00244683">
      <w:pPr>
        <w:rPr>
          <w:rFonts w:ascii="Arial" w:hAnsi="Arial" w:cs="Arial"/>
        </w:rPr>
      </w:pPr>
      <w:r>
        <w:rPr>
          <w:rFonts w:ascii="Arial" w:hAnsi="Arial" w:cs="Arial"/>
        </w:rPr>
        <w:br w:type="page"/>
      </w:r>
    </w:p>
    <w:p w14:paraId="64AEF6F3" w14:textId="77777777" w:rsidR="00244683" w:rsidRPr="00DE1E6B" w:rsidRDefault="00244683" w:rsidP="00244683">
      <w:pPr>
        <w:pBdr>
          <w:bottom w:val="single" w:sz="4" w:space="1" w:color="auto"/>
        </w:pBdr>
        <w:jc w:val="center"/>
        <w:rPr>
          <w:rFonts w:ascii="Arial" w:hAnsi="Arial" w:cs="Arial"/>
          <w:b/>
          <w:bCs/>
          <w:sz w:val="32"/>
          <w:szCs w:val="32"/>
        </w:rPr>
      </w:pPr>
      <w:r w:rsidRPr="00DE1E6B">
        <w:rPr>
          <w:rFonts w:ascii="Arial" w:hAnsi="Arial" w:cs="Arial"/>
          <w:b/>
          <w:bCs/>
          <w:sz w:val="32"/>
          <w:szCs w:val="32"/>
        </w:rPr>
        <w:lastRenderedPageBreak/>
        <w:t>Introduction</w:t>
      </w:r>
    </w:p>
    <w:p w14:paraId="2744A364" w14:textId="77777777" w:rsidR="00244683" w:rsidRDefault="00244683" w:rsidP="00244683">
      <w:pPr>
        <w:spacing w:after="240"/>
        <w:rPr>
          <w:rFonts w:ascii="Arial" w:hAnsi="Arial" w:cs="Arial"/>
        </w:rPr>
      </w:pPr>
    </w:p>
    <w:p w14:paraId="0F3D0860" w14:textId="066ACBEC" w:rsidR="00244683" w:rsidRPr="009D4F55" w:rsidRDefault="00244683" w:rsidP="00244683">
      <w:pPr>
        <w:spacing w:after="240"/>
        <w:rPr>
          <w:rFonts w:ascii="Arial" w:hAnsi="Arial" w:cs="Arial"/>
          <w:b/>
          <w:bCs/>
          <w:sz w:val="28"/>
          <w:szCs w:val="28"/>
        </w:rPr>
      </w:pPr>
      <w:r w:rsidRPr="009D4F55">
        <w:rPr>
          <w:rFonts w:ascii="Arial" w:hAnsi="Arial" w:cs="Arial"/>
          <w:b/>
          <w:bCs/>
          <w:sz w:val="28"/>
          <w:szCs w:val="28"/>
        </w:rPr>
        <w:t>About the Community Preservation Act</w:t>
      </w:r>
      <w:r w:rsidR="008C31D2" w:rsidRPr="009D4F55">
        <w:rPr>
          <w:rFonts w:ascii="Arial" w:hAnsi="Arial" w:cs="Arial"/>
          <w:b/>
          <w:bCs/>
          <w:sz w:val="28"/>
          <w:szCs w:val="28"/>
        </w:rPr>
        <w:t xml:space="preserve"> (CPA)</w:t>
      </w:r>
    </w:p>
    <w:p w14:paraId="33770492" w14:textId="34A8BBE9" w:rsidR="00244683" w:rsidRDefault="00244683" w:rsidP="00244683">
      <w:pPr>
        <w:spacing w:after="240"/>
        <w:rPr>
          <w:rFonts w:ascii="Arial" w:hAnsi="Arial" w:cs="Arial"/>
        </w:rPr>
      </w:pPr>
      <w:r w:rsidRPr="00265A85">
        <w:rPr>
          <w:rFonts w:ascii="Arial" w:hAnsi="Arial" w:cs="Arial"/>
        </w:rPr>
        <w:t>The Community Preservation Act (CPA) is a Massachusetts statute</w:t>
      </w:r>
      <w:r>
        <w:rPr>
          <w:rFonts w:ascii="Arial" w:hAnsi="Arial" w:cs="Arial"/>
        </w:rPr>
        <w:t xml:space="preserve"> enacted in 2000 </w:t>
      </w:r>
      <w:r w:rsidRPr="00265A85">
        <w:rPr>
          <w:rFonts w:ascii="Arial" w:hAnsi="Arial" w:cs="Arial"/>
        </w:rPr>
        <w:t>that allows participating cities and towns to adopt</w:t>
      </w:r>
      <w:r>
        <w:rPr>
          <w:rFonts w:ascii="Arial" w:hAnsi="Arial" w:cs="Arial"/>
        </w:rPr>
        <w:t xml:space="preserve"> </w:t>
      </w:r>
      <w:r w:rsidRPr="00265A85">
        <w:rPr>
          <w:rFonts w:ascii="Arial" w:hAnsi="Arial" w:cs="Arial"/>
        </w:rPr>
        <w:t xml:space="preserve">a real estate tax surcharge of up to 3% </w:t>
      </w:r>
      <w:proofErr w:type="gramStart"/>
      <w:r w:rsidRPr="00265A85">
        <w:rPr>
          <w:rFonts w:ascii="Arial" w:hAnsi="Arial" w:cs="Arial"/>
        </w:rPr>
        <w:t>in order to</w:t>
      </w:r>
      <w:proofErr w:type="gramEnd"/>
      <w:r w:rsidRPr="00265A85">
        <w:rPr>
          <w:rFonts w:ascii="Arial" w:hAnsi="Arial" w:cs="Arial"/>
        </w:rPr>
        <w:t xml:space="preserve"> create a local Community Preservation Fund for the four community</w:t>
      </w:r>
      <w:r>
        <w:rPr>
          <w:rFonts w:ascii="Arial" w:hAnsi="Arial" w:cs="Arial"/>
        </w:rPr>
        <w:t xml:space="preserve"> </w:t>
      </w:r>
      <w:r w:rsidRPr="00265A85">
        <w:rPr>
          <w:rFonts w:ascii="Arial" w:hAnsi="Arial" w:cs="Arial"/>
        </w:rPr>
        <w:t xml:space="preserve">preservation purposes of open space protection, historic preservation, </w:t>
      </w:r>
      <w:r w:rsidR="00AB6BB1">
        <w:rPr>
          <w:rFonts w:ascii="Arial" w:hAnsi="Arial" w:cs="Arial"/>
        </w:rPr>
        <w:t>community</w:t>
      </w:r>
      <w:r w:rsidRPr="00265A85">
        <w:rPr>
          <w:rFonts w:ascii="Arial" w:hAnsi="Arial" w:cs="Arial"/>
        </w:rPr>
        <w:t xml:space="preserve"> housing, and outdoor recreation.</w:t>
      </w:r>
    </w:p>
    <w:p w14:paraId="77F729A1" w14:textId="18EC16F1" w:rsidR="00244683" w:rsidRDefault="00244683" w:rsidP="00244683">
      <w:pPr>
        <w:spacing w:after="240"/>
        <w:rPr>
          <w:rFonts w:ascii="Arial" w:hAnsi="Arial" w:cs="Arial"/>
        </w:rPr>
      </w:pPr>
      <w:r w:rsidRPr="00265A85">
        <w:rPr>
          <w:rFonts w:ascii="Arial" w:hAnsi="Arial" w:cs="Arial"/>
        </w:rPr>
        <w:t xml:space="preserve">In addition to the local tax surcharge, the state </w:t>
      </w:r>
      <w:r>
        <w:rPr>
          <w:rFonts w:ascii="Arial" w:hAnsi="Arial" w:cs="Arial"/>
        </w:rPr>
        <w:t xml:space="preserve">of Massachusetts </w:t>
      </w:r>
      <w:r w:rsidRPr="00265A85">
        <w:rPr>
          <w:rFonts w:ascii="Arial" w:hAnsi="Arial" w:cs="Arial"/>
        </w:rPr>
        <w:t>provides matching funds that are not less than 5% and not more than</w:t>
      </w:r>
      <w:r>
        <w:rPr>
          <w:rFonts w:ascii="Arial" w:hAnsi="Arial" w:cs="Arial"/>
        </w:rPr>
        <w:t xml:space="preserve"> </w:t>
      </w:r>
      <w:r w:rsidRPr="00265A85">
        <w:rPr>
          <w:rFonts w:ascii="Arial" w:hAnsi="Arial" w:cs="Arial"/>
        </w:rPr>
        <w:t xml:space="preserve">100% of the funds raised by the community. The actual percentage varies from </w:t>
      </w:r>
      <w:r w:rsidR="006B6E3B" w:rsidRPr="00265A85">
        <w:rPr>
          <w:rFonts w:ascii="Arial" w:hAnsi="Arial" w:cs="Arial"/>
        </w:rPr>
        <w:t>year-to-year</w:t>
      </w:r>
      <w:r w:rsidRPr="00265A85">
        <w:rPr>
          <w:rFonts w:ascii="Arial" w:hAnsi="Arial" w:cs="Arial"/>
        </w:rPr>
        <w:t xml:space="preserve"> dependent on the health</w:t>
      </w:r>
      <w:r>
        <w:rPr>
          <w:rFonts w:ascii="Arial" w:hAnsi="Arial" w:cs="Arial"/>
        </w:rPr>
        <w:t xml:space="preserve"> </w:t>
      </w:r>
      <w:r w:rsidRPr="00265A85">
        <w:rPr>
          <w:rFonts w:ascii="Arial" w:hAnsi="Arial" w:cs="Arial"/>
        </w:rPr>
        <w:t>of the Commonwealth’s community preservation trust fund, which is funded by a surcharge on Registry of Deeds</w:t>
      </w:r>
      <w:r>
        <w:rPr>
          <w:rFonts w:ascii="Arial" w:hAnsi="Arial" w:cs="Arial"/>
        </w:rPr>
        <w:t xml:space="preserve"> </w:t>
      </w:r>
      <w:r w:rsidRPr="00265A85">
        <w:rPr>
          <w:rFonts w:ascii="Arial" w:hAnsi="Arial" w:cs="Arial"/>
        </w:rPr>
        <w:t>transactions.</w:t>
      </w:r>
    </w:p>
    <w:p w14:paraId="192EAD9E" w14:textId="77777777" w:rsidR="00E15718" w:rsidRDefault="00E15718" w:rsidP="00244683">
      <w:pPr>
        <w:spacing w:after="240"/>
        <w:rPr>
          <w:rFonts w:ascii="Arial" w:hAnsi="Arial" w:cs="Arial"/>
        </w:rPr>
      </w:pPr>
      <w:r>
        <w:rPr>
          <w:rFonts w:ascii="Arial" w:hAnsi="Arial" w:cs="Arial"/>
        </w:rPr>
        <w:t>As of late 2022:</w:t>
      </w:r>
    </w:p>
    <w:p w14:paraId="3F8303DC" w14:textId="7C0FEE27" w:rsidR="00E15718" w:rsidRPr="00E15718" w:rsidRDefault="00E15718" w:rsidP="00E97487">
      <w:pPr>
        <w:pStyle w:val="ListParagraph"/>
        <w:numPr>
          <w:ilvl w:val="0"/>
          <w:numId w:val="2"/>
        </w:numPr>
        <w:spacing w:after="120"/>
        <w:contextualSpacing w:val="0"/>
        <w:rPr>
          <w:rFonts w:ascii="Arial" w:hAnsi="Arial" w:cs="Arial"/>
        </w:rPr>
      </w:pPr>
      <w:r w:rsidRPr="00E15718">
        <w:rPr>
          <w:rFonts w:ascii="Arial" w:hAnsi="Arial" w:cs="Arial"/>
        </w:rPr>
        <w:t xml:space="preserve">194 communities have adopted CPA (55% of the </w:t>
      </w:r>
      <w:r>
        <w:rPr>
          <w:rFonts w:ascii="Arial" w:hAnsi="Arial" w:cs="Arial"/>
        </w:rPr>
        <w:t xml:space="preserve">state’s </w:t>
      </w:r>
      <w:r w:rsidRPr="00E15718">
        <w:rPr>
          <w:rFonts w:ascii="Arial" w:hAnsi="Arial" w:cs="Arial"/>
        </w:rPr>
        <w:t>cities and towns)</w:t>
      </w:r>
    </w:p>
    <w:p w14:paraId="618BB968" w14:textId="2EBB824A" w:rsidR="00E15718" w:rsidRPr="00E15718" w:rsidRDefault="00E15718" w:rsidP="00E97487">
      <w:pPr>
        <w:pStyle w:val="ListParagraph"/>
        <w:numPr>
          <w:ilvl w:val="0"/>
          <w:numId w:val="2"/>
        </w:numPr>
        <w:spacing w:after="120"/>
        <w:contextualSpacing w:val="0"/>
        <w:rPr>
          <w:rFonts w:ascii="Arial" w:hAnsi="Arial" w:cs="Arial"/>
        </w:rPr>
      </w:pPr>
      <w:r w:rsidRPr="00E15718">
        <w:rPr>
          <w:rFonts w:ascii="Arial" w:hAnsi="Arial" w:cs="Arial"/>
        </w:rPr>
        <w:t xml:space="preserve">Over </w:t>
      </w:r>
      <w:r w:rsidR="000F445C">
        <w:rPr>
          <w:rFonts w:ascii="Arial" w:hAnsi="Arial" w:cs="Arial"/>
        </w:rPr>
        <w:t>$3.15</w:t>
      </w:r>
      <w:r w:rsidRPr="00E15718">
        <w:rPr>
          <w:rFonts w:ascii="Arial" w:hAnsi="Arial" w:cs="Arial"/>
        </w:rPr>
        <w:t xml:space="preserve"> billion has been raised for community preservation funding statewide</w:t>
      </w:r>
    </w:p>
    <w:p w14:paraId="4854AAB0" w14:textId="77777777" w:rsidR="00E15718" w:rsidRPr="00E15718" w:rsidRDefault="00E15718" w:rsidP="00E97487">
      <w:pPr>
        <w:pStyle w:val="ListParagraph"/>
        <w:numPr>
          <w:ilvl w:val="0"/>
          <w:numId w:val="2"/>
        </w:numPr>
        <w:spacing w:after="120"/>
        <w:contextualSpacing w:val="0"/>
        <w:rPr>
          <w:rFonts w:ascii="Arial" w:hAnsi="Arial" w:cs="Arial"/>
        </w:rPr>
      </w:pPr>
      <w:r w:rsidRPr="00E15718">
        <w:rPr>
          <w:rFonts w:ascii="Arial" w:hAnsi="Arial" w:cs="Arial"/>
        </w:rPr>
        <w:t>15,069 CPA projects have been approved by local legislative bodies</w:t>
      </w:r>
    </w:p>
    <w:p w14:paraId="6FBBB1DB" w14:textId="77777777" w:rsidR="00E15718" w:rsidRPr="00E15718" w:rsidRDefault="00E15718" w:rsidP="00E97487">
      <w:pPr>
        <w:pStyle w:val="ListParagraph"/>
        <w:numPr>
          <w:ilvl w:val="0"/>
          <w:numId w:val="2"/>
        </w:numPr>
        <w:spacing w:after="120"/>
        <w:contextualSpacing w:val="0"/>
        <w:rPr>
          <w:rFonts w:ascii="Arial" w:hAnsi="Arial" w:cs="Arial"/>
        </w:rPr>
      </w:pPr>
      <w:r w:rsidRPr="00E15718">
        <w:rPr>
          <w:rFonts w:ascii="Arial" w:hAnsi="Arial" w:cs="Arial"/>
        </w:rPr>
        <w:t>34,204 acres of open space have been preserved</w:t>
      </w:r>
    </w:p>
    <w:p w14:paraId="15F5FF09" w14:textId="77777777" w:rsidR="006C4F26" w:rsidRPr="00E15718" w:rsidRDefault="006C4F26" w:rsidP="006C4F26">
      <w:pPr>
        <w:pStyle w:val="ListParagraph"/>
        <w:numPr>
          <w:ilvl w:val="0"/>
          <w:numId w:val="2"/>
        </w:numPr>
        <w:spacing w:after="120"/>
        <w:contextualSpacing w:val="0"/>
        <w:rPr>
          <w:rFonts w:ascii="Arial" w:hAnsi="Arial" w:cs="Arial"/>
        </w:rPr>
      </w:pPr>
      <w:r w:rsidRPr="00E15718">
        <w:rPr>
          <w:rFonts w:ascii="Arial" w:hAnsi="Arial" w:cs="Arial"/>
        </w:rPr>
        <w:t>Over 3,300 outdoor recreation projects have been initiated</w:t>
      </w:r>
    </w:p>
    <w:p w14:paraId="0EA30B48" w14:textId="2493201C" w:rsidR="00E15718" w:rsidRDefault="00E15718" w:rsidP="00E97487">
      <w:pPr>
        <w:pStyle w:val="ListParagraph"/>
        <w:numPr>
          <w:ilvl w:val="0"/>
          <w:numId w:val="2"/>
        </w:numPr>
        <w:spacing w:after="120"/>
        <w:contextualSpacing w:val="0"/>
        <w:rPr>
          <w:rFonts w:ascii="Arial" w:hAnsi="Arial" w:cs="Arial"/>
        </w:rPr>
      </w:pPr>
      <w:r w:rsidRPr="00E15718">
        <w:rPr>
          <w:rFonts w:ascii="Arial" w:hAnsi="Arial" w:cs="Arial"/>
        </w:rPr>
        <w:t>Over 6,700 appropriations have been made for historic preservation projects</w:t>
      </w:r>
    </w:p>
    <w:p w14:paraId="3B438A72" w14:textId="261EA3F8" w:rsidR="006C4F26" w:rsidRPr="006C4F26" w:rsidRDefault="006C4F26" w:rsidP="006C4F26">
      <w:pPr>
        <w:pStyle w:val="ListParagraph"/>
        <w:numPr>
          <w:ilvl w:val="0"/>
          <w:numId w:val="2"/>
        </w:numPr>
        <w:spacing w:after="120"/>
        <w:contextualSpacing w:val="0"/>
        <w:rPr>
          <w:rFonts w:ascii="Arial" w:hAnsi="Arial" w:cs="Arial"/>
        </w:rPr>
      </w:pPr>
      <w:r w:rsidRPr="00E15718">
        <w:rPr>
          <w:rFonts w:ascii="Arial" w:hAnsi="Arial" w:cs="Arial"/>
        </w:rPr>
        <w:t>More than 10,000 affordable housing units have been created with an additional 16,000 units supported</w:t>
      </w:r>
    </w:p>
    <w:p w14:paraId="6D261E6B" w14:textId="77777777" w:rsidR="00E97487" w:rsidRDefault="00E97487" w:rsidP="00244683">
      <w:pPr>
        <w:spacing w:after="240"/>
        <w:rPr>
          <w:rFonts w:ascii="Arial" w:hAnsi="Arial" w:cs="Arial"/>
          <w:b/>
          <w:bCs/>
          <w:sz w:val="28"/>
          <w:szCs w:val="28"/>
        </w:rPr>
      </w:pPr>
    </w:p>
    <w:p w14:paraId="3C228430" w14:textId="37E5276C" w:rsidR="00244683" w:rsidRPr="009D4F55" w:rsidRDefault="00244683" w:rsidP="00244683">
      <w:pPr>
        <w:spacing w:after="240"/>
        <w:rPr>
          <w:rFonts w:ascii="Arial" w:hAnsi="Arial" w:cs="Arial"/>
          <w:b/>
          <w:bCs/>
          <w:sz w:val="28"/>
          <w:szCs w:val="28"/>
        </w:rPr>
      </w:pPr>
      <w:r w:rsidRPr="009D4F55">
        <w:rPr>
          <w:rFonts w:ascii="Arial" w:hAnsi="Arial" w:cs="Arial"/>
          <w:b/>
          <w:bCs/>
          <w:sz w:val="28"/>
          <w:szCs w:val="28"/>
        </w:rPr>
        <w:t>CPA in Gloucester</w:t>
      </w:r>
      <w:r w:rsidR="000C176C" w:rsidRPr="009D4F55">
        <w:rPr>
          <w:rFonts w:ascii="Arial" w:hAnsi="Arial" w:cs="Arial"/>
          <w:b/>
          <w:bCs/>
          <w:sz w:val="28"/>
          <w:szCs w:val="28"/>
        </w:rPr>
        <w:t xml:space="preserve"> – the Community Preservation Committee (CPC)</w:t>
      </w:r>
    </w:p>
    <w:p w14:paraId="1335FFCE" w14:textId="1C6F24D8" w:rsidR="00244683" w:rsidRDefault="00244683" w:rsidP="00244683">
      <w:pPr>
        <w:spacing w:after="240"/>
        <w:rPr>
          <w:rFonts w:ascii="Arial" w:hAnsi="Arial" w:cs="Arial"/>
        </w:rPr>
      </w:pPr>
      <w:r>
        <w:rPr>
          <w:rFonts w:ascii="Arial" w:hAnsi="Arial" w:cs="Arial"/>
        </w:rPr>
        <w:t>Gloucester adopted the CPA in 2008 with a 1% tax surcharge</w:t>
      </w:r>
      <w:r w:rsidR="000F445C">
        <w:rPr>
          <w:rFonts w:ascii="Arial" w:hAnsi="Arial" w:cs="Arial"/>
        </w:rPr>
        <w:t xml:space="preserve"> through a city-wide ballot vote</w:t>
      </w:r>
      <w:r>
        <w:rPr>
          <w:rFonts w:ascii="Arial" w:hAnsi="Arial" w:cs="Arial"/>
        </w:rPr>
        <w:t xml:space="preserve">.  Since then, Gloucester has granted </w:t>
      </w:r>
      <w:r w:rsidR="00E53CC3">
        <w:rPr>
          <w:rFonts w:ascii="Arial" w:hAnsi="Arial" w:cs="Arial"/>
        </w:rPr>
        <w:t>over</w:t>
      </w:r>
      <w:r>
        <w:rPr>
          <w:rFonts w:ascii="Arial" w:hAnsi="Arial" w:cs="Arial"/>
        </w:rPr>
        <w:t xml:space="preserve"> $</w:t>
      </w:r>
      <w:r w:rsidR="00E53CC3">
        <w:rPr>
          <w:rFonts w:ascii="Arial" w:hAnsi="Arial" w:cs="Arial"/>
        </w:rPr>
        <w:t>8</w:t>
      </w:r>
      <w:r>
        <w:rPr>
          <w:rFonts w:ascii="Arial" w:hAnsi="Arial" w:cs="Arial"/>
        </w:rPr>
        <w:t>,000,000 to more than 120 projects.</w:t>
      </w:r>
    </w:p>
    <w:p w14:paraId="19A33790" w14:textId="14BA0125" w:rsidR="00244683" w:rsidRDefault="00244683" w:rsidP="00244683">
      <w:pPr>
        <w:spacing w:after="240"/>
        <w:rPr>
          <w:rFonts w:ascii="Arial" w:hAnsi="Arial" w:cs="Arial"/>
        </w:rPr>
      </w:pPr>
      <w:r>
        <w:rPr>
          <w:rFonts w:ascii="Arial" w:hAnsi="Arial" w:cs="Arial"/>
        </w:rPr>
        <w:t>The law requires a municipality adopting the CP</w:t>
      </w:r>
      <w:r w:rsidR="008C31D2">
        <w:rPr>
          <w:rFonts w:ascii="Arial" w:hAnsi="Arial" w:cs="Arial"/>
        </w:rPr>
        <w:t>A</w:t>
      </w:r>
      <w:r>
        <w:rPr>
          <w:rFonts w:ascii="Arial" w:hAnsi="Arial" w:cs="Arial"/>
        </w:rPr>
        <w:t xml:space="preserve"> to </w:t>
      </w:r>
      <w:r w:rsidRPr="00265A85">
        <w:rPr>
          <w:rFonts w:ascii="Arial" w:hAnsi="Arial" w:cs="Arial"/>
        </w:rPr>
        <w:t>establish a Community Preservation Committee</w:t>
      </w:r>
      <w:r>
        <w:rPr>
          <w:rFonts w:ascii="Arial" w:hAnsi="Arial" w:cs="Arial"/>
        </w:rPr>
        <w:t xml:space="preserve"> (CPC) to oversee its Community Preservation Fund.  </w:t>
      </w:r>
      <w:r w:rsidRPr="00265A85">
        <w:rPr>
          <w:rFonts w:ascii="Arial" w:hAnsi="Arial" w:cs="Arial"/>
        </w:rPr>
        <w:t xml:space="preserve">The CPC in </w:t>
      </w:r>
      <w:r>
        <w:rPr>
          <w:rFonts w:ascii="Arial" w:hAnsi="Arial" w:cs="Arial"/>
        </w:rPr>
        <w:t xml:space="preserve">Gloucester </w:t>
      </w:r>
      <w:r w:rsidRPr="00265A85">
        <w:rPr>
          <w:rFonts w:ascii="Arial" w:hAnsi="Arial" w:cs="Arial"/>
        </w:rPr>
        <w:t xml:space="preserve">is made up of nine members including </w:t>
      </w:r>
      <w:r>
        <w:rPr>
          <w:rFonts w:ascii="Arial" w:hAnsi="Arial" w:cs="Arial"/>
        </w:rPr>
        <w:t xml:space="preserve">one </w:t>
      </w:r>
      <w:r w:rsidRPr="00265A85">
        <w:rPr>
          <w:rFonts w:ascii="Arial" w:hAnsi="Arial" w:cs="Arial"/>
        </w:rPr>
        <w:t>member</w:t>
      </w:r>
      <w:r>
        <w:rPr>
          <w:rFonts w:ascii="Arial" w:hAnsi="Arial" w:cs="Arial"/>
        </w:rPr>
        <w:t xml:space="preserve"> each from the Planning Board, the Open Space &amp; Recreation Committee, the </w:t>
      </w:r>
      <w:r w:rsidRPr="00265A85">
        <w:rPr>
          <w:rFonts w:ascii="Arial" w:hAnsi="Arial" w:cs="Arial"/>
        </w:rPr>
        <w:t>Conservation Commission</w:t>
      </w:r>
      <w:r>
        <w:rPr>
          <w:rFonts w:ascii="Arial" w:hAnsi="Arial" w:cs="Arial"/>
        </w:rPr>
        <w:t xml:space="preserve">, the Housing </w:t>
      </w:r>
      <w:proofErr w:type="gramStart"/>
      <w:r>
        <w:rPr>
          <w:rFonts w:ascii="Arial" w:hAnsi="Arial" w:cs="Arial"/>
        </w:rPr>
        <w:t>Authority</w:t>
      </w:r>
      <w:proofErr w:type="gramEnd"/>
      <w:r>
        <w:rPr>
          <w:rFonts w:ascii="Arial" w:hAnsi="Arial" w:cs="Arial"/>
        </w:rPr>
        <w:t xml:space="preserve"> and the Historic</w:t>
      </w:r>
      <w:r w:rsidR="00521E40">
        <w:rPr>
          <w:rFonts w:ascii="Arial" w:hAnsi="Arial" w:cs="Arial"/>
        </w:rPr>
        <w:t>al</w:t>
      </w:r>
      <w:r>
        <w:rPr>
          <w:rFonts w:ascii="Arial" w:hAnsi="Arial" w:cs="Arial"/>
        </w:rPr>
        <w:t xml:space="preserve"> Commission, along with four At-Large</w:t>
      </w:r>
      <w:r w:rsidRPr="00265A85">
        <w:rPr>
          <w:rFonts w:ascii="Arial" w:hAnsi="Arial" w:cs="Arial"/>
        </w:rPr>
        <w:t xml:space="preserve"> member</w:t>
      </w:r>
      <w:r>
        <w:rPr>
          <w:rFonts w:ascii="Arial" w:hAnsi="Arial" w:cs="Arial"/>
        </w:rPr>
        <w:t xml:space="preserve">s. </w:t>
      </w:r>
    </w:p>
    <w:p w14:paraId="455544B0" w14:textId="77777777" w:rsidR="00E53CC3" w:rsidRDefault="00E53CC3">
      <w:pPr>
        <w:rPr>
          <w:rFonts w:ascii="Arial" w:hAnsi="Arial" w:cs="Arial"/>
        </w:rPr>
      </w:pPr>
      <w:r>
        <w:rPr>
          <w:rFonts w:ascii="Arial" w:hAnsi="Arial" w:cs="Arial"/>
        </w:rPr>
        <w:br w:type="page"/>
      </w:r>
    </w:p>
    <w:p w14:paraId="25974BDB" w14:textId="1223DF7F" w:rsidR="00244683" w:rsidRDefault="00244683" w:rsidP="00244683">
      <w:pPr>
        <w:spacing w:after="240"/>
        <w:rPr>
          <w:rFonts w:ascii="Arial" w:hAnsi="Arial" w:cs="Arial"/>
        </w:rPr>
      </w:pPr>
      <w:r>
        <w:rPr>
          <w:rFonts w:ascii="Arial" w:hAnsi="Arial" w:cs="Arial"/>
        </w:rPr>
        <w:lastRenderedPageBreak/>
        <w:t xml:space="preserve">The committee’s primary responsibilities are to regularly maintain Gloucester’s Community Preservation Plan (this document) and to recommend projects for funding to the Mayor and </w:t>
      </w:r>
      <w:r w:rsidR="008C31D2">
        <w:rPr>
          <w:rFonts w:ascii="Arial" w:hAnsi="Arial" w:cs="Arial"/>
        </w:rPr>
        <w:t xml:space="preserve">the </w:t>
      </w:r>
      <w:r>
        <w:rPr>
          <w:rFonts w:ascii="Arial" w:hAnsi="Arial" w:cs="Arial"/>
        </w:rPr>
        <w:t xml:space="preserve">City Council.  The CPC does not initiate projects; rather it </w:t>
      </w:r>
      <w:proofErr w:type="gramStart"/>
      <w:r w:rsidRPr="00265A85">
        <w:rPr>
          <w:rFonts w:ascii="Arial" w:hAnsi="Arial" w:cs="Arial"/>
        </w:rPr>
        <w:t>collects</w:t>
      </w:r>
      <w:proofErr w:type="gramEnd"/>
      <w:r>
        <w:rPr>
          <w:rFonts w:ascii="Arial" w:hAnsi="Arial" w:cs="Arial"/>
        </w:rPr>
        <w:t xml:space="preserve"> </w:t>
      </w:r>
      <w:r w:rsidRPr="00265A85">
        <w:rPr>
          <w:rFonts w:ascii="Arial" w:hAnsi="Arial" w:cs="Arial"/>
        </w:rPr>
        <w:t>and reviews proposals submitted by individuals or groups</w:t>
      </w:r>
      <w:r>
        <w:rPr>
          <w:rFonts w:ascii="Arial" w:hAnsi="Arial" w:cs="Arial"/>
        </w:rPr>
        <w:t xml:space="preserve">, and </w:t>
      </w:r>
      <w:r w:rsidRPr="00265A85">
        <w:rPr>
          <w:rFonts w:ascii="Arial" w:hAnsi="Arial" w:cs="Arial"/>
        </w:rPr>
        <w:t>then votes whether or not to recommend</w:t>
      </w:r>
      <w:r>
        <w:rPr>
          <w:rFonts w:ascii="Arial" w:hAnsi="Arial" w:cs="Arial"/>
        </w:rPr>
        <w:t xml:space="preserve"> </w:t>
      </w:r>
      <w:r w:rsidRPr="00265A85">
        <w:rPr>
          <w:rFonts w:ascii="Arial" w:hAnsi="Arial" w:cs="Arial"/>
        </w:rPr>
        <w:t>the</w:t>
      </w:r>
      <w:r>
        <w:rPr>
          <w:rFonts w:ascii="Arial" w:hAnsi="Arial" w:cs="Arial"/>
        </w:rPr>
        <w:t xml:space="preserve">se proposals to the </w:t>
      </w:r>
      <w:r w:rsidR="00521E40">
        <w:rPr>
          <w:rFonts w:ascii="Arial" w:hAnsi="Arial" w:cs="Arial"/>
        </w:rPr>
        <w:t>c</w:t>
      </w:r>
      <w:r>
        <w:rPr>
          <w:rFonts w:ascii="Arial" w:hAnsi="Arial" w:cs="Arial"/>
        </w:rPr>
        <w:t>ity.</w:t>
      </w:r>
    </w:p>
    <w:p w14:paraId="5914577A" w14:textId="590DEE81" w:rsidR="0003788E" w:rsidRDefault="0003788E" w:rsidP="00244683">
      <w:pPr>
        <w:spacing w:after="240"/>
        <w:rPr>
          <w:rFonts w:ascii="Arial" w:hAnsi="Arial" w:cs="Arial"/>
        </w:rPr>
      </w:pPr>
    </w:p>
    <w:p w14:paraId="0683AF59" w14:textId="3B56F04E" w:rsidR="0003788E" w:rsidRPr="00E53CC3" w:rsidRDefault="0003788E" w:rsidP="00244683">
      <w:pPr>
        <w:spacing w:after="240"/>
        <w:rPr>
          <w:rFonts w:ascii="Arial" w:hAnsi="Arial" w:cs="Arial"/>
          <w:b/>
          <w:bCs/>
          <w:sz w:val="28"/>
          <w:szCs w:val="28"/>
        </w:rPr>
      </w:pPr>
      <w:r w:rsidRPr="00E53CC3">
        <w:rPr>
          <w:rFonts w:ascii="Arial" w:hAnsi="Arial" w:cs="Arial"/>
          <w:b/>
          <w:bCs/>
          <w:sz w:val="28"/>
          <w:szCs w:val="28"/>
        </w:rPr>
        <w:t>Funds collected by Gloucester under the CPC since its adoption</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020"/>
        <w:gridCol w:w="2020"/>
        <w:gridCol w:w="2020"/>
        <w:gridCol w:w="2020"/>
      </w:tblGrid>
      <w:tr w:rsidR="0003788E" w:rsidRPr="0003788E" w14:paraId="5DBEBF67" w14:textId="77777777" w:rsidTr="0003788E">
        <w:trPr>
          <w:trHeight w:val="680"/>
        </w:trPr>
        <w:tc>
          <w:tcPr>
            <w:tcW w:w="1040" w:type="dxa"/>
            <w:shd w:val="clear" w:color="auto" w:fill="auto"/>
            <w:vAlign w:val="bottom"/>
            <w:hideMark/>
          </w:tcPr>
          <w:p w14:paraId="031AA4C4" w14:textId="77777777" w:rsidR="0003788E" w:rsidRPr="0003788E" w:rsidRDefault="0003788E" w:rsidP="0003788E">
            <w:pPr>
              <w:rPr>
                <w:rFonts w:ascii="Arial" w:eastAsia="Times New Roman" w:hAnsi="Arial" w:cs="Arial"/>
                <w:b/>
                <w:bCs/>
                <w:color w:val="000000"/>
              </w:rPr>
            </w:pPr>
            <w:r w:rsidRPr="0003788E">
              <w:rPr>
                <w:rFonts w:ascii="Arial" w:eastAsia="Times New Roman" w:hAnsi="Arial" w:cs="Arial"/>
                <w:b/>
                <w:bCs/>
                <w:color w:val="000000"/>
              </w:rPr>
              <w:t>Year</w:t>
            </w:r>
          </w:p>
        </w:tc>
        <w:tc>
          <w:tcPr>
            <w:tcW w:w="2020" w:type="dxa"/>
            <w:shd w:val="clear" w:color="auto" w:fill="auto"/>
            <w:vAlign w:val="bottom"/>
            <w:hideMark/>
          </w:tcPr>
          <w:p w14:paraId="302FB524" w14:textId="77777777" w:rsidR="0003788E" w:rsidRPr="0003788E" w:rsidRDefault="0003788E" w:rsidP="0003788E">
            <w:pPr>
              <w:jc w:val="right"/>
              <w:rPr>
                <w:rFonts w:ascii="Arial" w:eastAsia="Times New Roman" w:hAnsi="Arial" w:cs="Arial"/>
                <w:b/>
                <w:bCs/>
                <w:color w:val="000000"/>
              </w:rPr>
            </w:pPr>
            <w:r w:rsidRPr="0003788E">
              <w:rPr>
                <w:rFonts w:ascii="Arial" w:eastAsia="Times New Roman" w:hAnsi="Arial" w:cs="Arial"/>
                <w:b/>
                <w:bCs/>
                <w:color w:val="000000"/>
              </w:rPr>
              <w:t>Local RE Tax Surcharge</w:t>
            </w:r>
          </w:p>
        </w:tc>
        <w:tc>
          <w:tcPr>
            <w:tcW w:w="2020" w:type="dxa"/>
            <w:shd w:val="clear" w:color="auto" w:fill="auto"/>
            <w:vAlign w:val="bottom"/>
            <w:hideMark/>
          </w:tcPr>
          <w:p w14:paraId="3144F9ED" w14:textId="77777777" w:rsidR="0003788E" w:rsidRPr="0003788E" w:rsidRDefault="0003788E" w:rsidP="0003788E">
            <w:pPr>
              <w:jc w:val="right"/>
              <w:rPr>
                <w:rFonts w:ascii="Arial" w:eastAsia="Times New Roman" w:hAnsi="Arial" w:cs="Arial"/>
                <w:b/>
                <w:bCs/>
                <w:color w:val="000000"/>
              </w:rPr>
            </w:pPr>
            <w:r w:rsidRPr="0003788E">
              <w:rPr>
                <w:rFonts w:ascii="Arial" w:eastAsia="Times New Roman" w:hAnsi="Arial" w:cs="Arial"/>
                <w:b/>
                <w:bCs/>
                <w:color w:val="000000"/>
              </w:rPr>
              <w:t>State Match</w:t>
            </w:r>
          </w:p>
        </w:tc>
        <w:tc>
          <w:tcPr>
            <w:tcW w:w="2020" w:type="dxa"/>
            <w:shd w:val="clear" w:color="auto" w:fill="auto"/>
            <w:vAlign w:val="bottom"/>
            <w:hideMark/>
          </w:tcPr>
          <w:p w14:paraId="3E34CD64" w14:textId="369097C4" w:rsidR="0003788E" w:rsidRPr="0003788E" w:rsidRDefault="008404F7" w:rsidP="0003788E">
            <w:pPr>
              <w:jc w:val="right"/>
              <w:rPr>
                <w:rFonts w:ascii="Arial" w:eastAsia="Times New Roman" w:hAnsi="Arial" w:cs="Arial"/>
                <w:b/>
                <w:bCs/>
                <w:color w:val="000000"/>
              </w:rPr>
            </w:pPr>
            <w:r>
              <w:rPr>
                <w:rFonts w:ascii="Arial" w:eastAsia="Times New Roman" w:hAnsi="Arial" w:cs="Arial"/>
                <w:b/>
                <w:bCs/>
                <w:color w:val="000000"/>
              </w:rPr>
              <w:t xml:space="preserve">State Match </w:t>
            </w:r>
            <w:r w:rsidR="0003788E" w:rsidRPr="0003788E">
              <w:rPr>
                <w:rFonts w:ascii="Arial" w:eastAsia="Times New Roman" w:hAnsi="Arial" w:cs="Arial"/>
                <w:b/>
                <w:bCs/>
                <w:color w:val="000000"/>
              </w:rPr>
              <w:t>Percentage</w:t>
            </w:r>
          </w:p>
        </w:tc>
        <w:tc>
          <w:tcPr>
            <w:tcW w:w="2020" w:type="dxa"/>
            <w:shd w:val="clear" w:color="auto" w:fill="auto"/>
            <w:vAlign w:val="bottom"/>
            <w:hideMark/>
          </w:tcPr>
          <w:p w14:paraId="0AB85C6F" w14:textId="77777777" w:rsidR="0003788E" w:rsidRPr="0003788E" w:rsidRDefault="0003788E" w:rsidP="0003788E">
            <w:pPr>
              <w:jc w:val="right"/>
              <w:rPr>
                <w:rFonts w:ascii="Arial" w:eastAsia="Times New Roman" w:hAnsi="Arial" w:cs="Arial"/>
                <w:b/>
                <w:bCs/>
                <w:color w:val="000000"/>
              </w:rPr>
            </w:pPr>
            <w:r w:rsidRPr="0003788E">
              <w:rPr>
                <w:rFonts w:ascii="Arial" w:eastAsia="Times New Roman" w:hAnsi="Arial" w:cs="Arial"/>
                <w:b/>
                <w:bCs/>
                <w:color w:val="000000"/>
              </w:rPr>
              <w:t>Total CPA Revenue</w:t>
            </w:r>
          </w:p>
        </w:tc>
      </w:tr>
      <w:tr w:rsidR="0003788E" w:rsidRPr="0003788E" w14:paraId="7D1FD099" w14:textId="77777777" w:rsidTr="0003788E">
        <w:trPr>
          <w:trHeight w:val="320"/>
        </w:trPr>
        <w:tc>
          <w:tcPr>
            <w:tcW w:w="1040" w:type="dxa"/>
            <w:shd w:val="clear" w:color="auto" w:fill="auto"/>
            <w:noWrap/>
            <w:vAlign w:val="bottom"/>
            <w:hideMark/>
          </w:tcPr>
          <w:p w14:paraId="79C1AB48"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2010</w:t>
            </w:r>
          </w:p>
        </w:tc>
        <w:tc>
          <w:tcPr>
            <w:tcW w:w="2020" w:type="dxa"/>
            <w:shd w:val="clear" w:color="auto" w:fill="auto"/>
            <w:noWrap/>
            <w:vAlign w:val="bottom"/>
            <w:hideMark/>
          </w:tcPr>
          <w:p w14:paraId="15D4D355" w14:textId="3F679DD1"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$ 436,294</w:t>
            </w:r>
          </w:p>
        </w:tc>
        <w:tc>
          <w:tcPr>
            <w:tcW w:w="2020" w:type="dxa"/>
            <w:shd w:val="clear" w:color="auto" w:fill="auto"/>
            <w:noWrap/>
            <w:vAlign w:val="bottom"/>
            <w:hideMark/>
          </w:tcPr>
          <w:p w14:paraId="20BC2631" w14:textId="77777777" w:rsidR="0003788E" w:rsidRPr="0003788E" w:rsidRDefault="0003788E" w:rsidP="0003788E">
            <w:pPr>
              <w:jc w:val="right"/>
              <w:rPr>
                <w:rFonts w:ascii="Arial" w:eastAsia="Times New Roman" w:hAnsi="Arial" w:cs="Arial"/>
                <w:color w:val="000000"/>
              </w:rPr>
            </w:pPr>
          </w:p>
        </w:tc>
        <w:tc>
          <w:tcPr>
            <w:tcW w:w="2020" w:type="dxa"/>
            <w:shd w:val="clear" w:color="auto" w:fill="auto"/>
            <w:noWrap/>
            <w:vAlign w:val="bottom"/>
            <w:hideMark/>
          </w:tcPr>
          <w:p w14:paraId="6D11F61F" w14:textId="77777777" w:rsidR="0003788E" w:rsidRPr="0003788E" w:rsidRDefault="0003788E" w:rsidP="0003788E">
            <w:pPr>
              <w:jc w:val="right"/>
              <w:rPr>
                <w:rFonts w:ascii="Times New Roman" w:eastAsia="Times New Roman" w:hAnsi="Times New Roman" w:cs="Times New Roman"/>
                <w:sz w:val="20"/>
                <w:szCs w:val="20"/>
              </w:rPr>
            </w:pPr>
          </w:p>
        </w:tc>
        <w:tc>
          <w:tcPr>
            <w:tcW w:w="2020" w:type="dxa"/>
            <w:shd w:val="clear" w:color="auto" w:fill="auto"/>
            <w:noWrap/>
            <w:vAlign w:val="bottom"/>
            <w:hideMark/>
          </w:tcPr>
          <w:p w14:paraId="651BF8AC" w14:textId="6259EB11"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436,294</w:t>
            </w:r>
          </w:p>
        </w:tc>
      </w:tr>
      <w:tr w:rsidR="0003788E" w:rsidRPr="0003788E" w14:paraId="64535922" w14:textId="77777777" w:rsidTr="0003788E">
        <w:trPr>
          <w:trHeight w:val="320"/>
        </w:trPr>
        <w:tc>
          <w:tcPr>
            <w:tcW w:w="1040" w:type="dxa"/>
            <w:shd w:val="clear" w:color="auto" w:fill="auto"/>
            <w:noWrap/>
            <w:vAlign w:val="bottom"/>
            <w:hideMark/>
          </w:tcPr>
          <w:p w14:paraId="48926FEC"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2011</w:t>
            </w:r>
          </w:p>
        </w:tc>
        <w:tc>
          <w:tcPr>
            <w:tcW w:w="2020" w:type="dxa"/>
            <w:shd w:val="clear" w:color="auto" w:fill="auto"/>
            <w:noWrap/>
            <w:vAlign w:val="bottom"/>
            <w:hideMark/>
          </w:tcPr>
          <w:p w14:paraId="34DC91C4" w14:textId="051E214A"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$ 458,127</w:t>
            </w:r>
          </w:p>
        </w:tc>
        <w:tc>
          <w:tcPr>
            <w:tcW w:w="2020" w:type="dxa"/>
            <w:shd w:val="clear" w:color="auto" w:fill="auto"/>
            <w:noWrap/>
            <w:vAlign w:val="bottom"/>
            <w:hideMark/>
          </w:tcPr>
          <w:p w14:paraId="0CD0EEAA" w14:textId="6A31A883"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118,680</w:t>
            </w:r>
          </w:p>
        </w:tc>
        <w:tc>
          <w:tcPr>
            <w:tcW w:w="2020" w:type="dxa"/>
            <w:shd w:val="clear" w:color="auto" w:fill="auto"/>
            <w:noWrap/>
            <w:vAlign w:val="bottom"/>
            <w:hideMark/>
          </w:tcPr>
          <w:p w14:paraId="466096CC"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27%</w:t>
            </w:r>
          </w:p>
        </w:tc>
        <w:tc>
          <w:tcPr>
            <w:tcW w:w="2020" w:type="dxa"/>
            <w:shd w:val="clear" w:color="auto" w:fill="auto"/>
            <w:noWrap/>
            <w:vAlign w:val="bottom"/>
            <w:hideMark/>
          </w:tcPr>
          <w:p w14:paraId="0285DBF1" w14:textId="2E9BE696"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576,807</w:t>
            </w:r>
          </w:p>
        </w:tc>
      </w:tr>
      <w:tr w:rsidR="0003788E" w:rsidRPr="0003788E" w14:paraId="650D5100" w14:textId="77777777" w:rsidTr="0003788E">
        <w:trPr>
          <w:trHeight w:val="320"/>
        </w:trPr>
        <w:tc>
          <w:tcPr>
            <w:tcW w:w="1040" w:type="dxa"/>
            <w:shd w:val="clear" w:color="auto" w:fill="auto"/>
            <w:noWrap/>
            <w:vAlign w:val="bottom"/>
            <w:hideMark/>
          </w:tcPr>
          <w:p w14:paraId="6C8F4A1D"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2012</w:t>
            </w:r>
          </w:p>
        </w:tc>
        <w:tc>
          <w:tcPr>
            <w:tcW w:w="2020" w:type="dxa"/>
            <w:shd w:val="clear" w:color="auto" w:fill="auto"/>
            <w:noWrap/>
            <w:vAlign w:val="bottom"/>
            <w:hideMark/>
          </w:tcPr>
          <w:p w14:paraId="501B266E" w14:textId="6FEFB67F"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473,777</w:t>
            </w:r>
          </w:p>
        </w:tc>
        <w:tc>
          <w:tcPr>
            <w:tcW w:w="2020" w:type="dxa"/>
            <w:shd w:val="clear" w:color="auto" w:fill="auto"/>
            <w:noWrap/>
            <w:vAlign w:val="bottom"/>
            <w:hideMark/>
          </w:tcPr>
          <w:p w14:paraId="3C9E3961" w14:textId="0E1AA90C"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122,041</w:t>
            </w:r>
          </w:p>
        </w:tc>
        <w:tc>
          <w:tcPr>
            <w:tcW w:w="2020" w:type="dxa"/>
            <w:shd w:val="clear" w:color="auto" w:fill="auto"/>
            <w:noWrap/>
            <w:vAlign w:val="bottom"/>
            <w:hideMark/>
          </w:tcPr>
          <w:p w14:paraId="1D0C1BE7"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27%</w:t>
            </w:r>
          </w:p>
        </w:tc>
        <w:tc>
          <w:tcPr>
            <w:tcW w:w="2020" w:type="dxa"/>
            <w:shd w:val="clear" w:color="auto" w:fill="auto"/>
            <w:noWrap/>
            <w:vAlign w:val="bottom"/>
            <w:hideMark/>
          </w:tcPr>
          <w:p w14:paraId="74972257" w14:textId="2DE9C230"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595,818</w:t>
            </w:r>
          </w:p>
        </w:tc>
      </w:tr>
      <w:tr w:rsidR="0003788E" w:rsidRPr="0003788E" w14:paraId="7AB3060B" w14:textId="77777777" w:rsidTr="0003788E">
        <w:trPr>
          <w:trHeight w:val="320"/>
        </w:trPr>
        <w:tc>
          <w:tcPr>
            <w:tcW w:w="1040" w:type="dxa"/>
            <w:shd w:val="clear" w:color="auto" w:fill="auto"/>
            <w:noWrap/>
            <w:vAlign w:val="bottom"/>
            <w:hideMark/>
          </w:tcPr>
          <w:p w14:paraId="4AE94E55"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2013</w:t>
            </w:r>
          </w:p>
        </w:tc>
        <w:tc>
          <w:tcPr>
            <w:tcW w:w="2020" w:type="dxa"/>
            <w:shd w:val="clear" w:color="auto" w:fill="auto"/>
            <w:noWrap/>
            <w:vAlign w:val="bottom"/>
            <w:hideMark/>
          </w:tcPr>
          <w:p w14:paraId="736EEAD8" w14:textId="5A392331"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488,445</w:t>
            </w:r>
          </w:p>
        </w:tc>
        <w:tc>
          <w:tcPr>
            <w:tcW w:w="2020" w:type="dxa"/>
            <w:shd w:val="clear" w:color="auto" w:fill="auto"/>
            <w:noWrap/>
            <w:vAlign w:val="bottom"/>
            <w:hideMark/>
          </w:tcPr>
          <w:p w14:paraId="013443C1" w14:textId="2FD3E3B6"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127,133</w:t>
            </w:r>
          </w:p>
        </w:tc>
        <w:tc>
          <w:tcPr>
            <w:tcW w:w="2020" w:type="dxa"/>
            <w:shd w:val="clear" w:color="auto" w:fill="auto"/>
            <w:noWrap/>
            <w:vAlign w:val="bottom"/>
            <w:hideMark/>
          </w:tcPr>
          <w:p w14:paraId="4D17EA27"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27%</w:t>
            </w:r>
          </w:p>
        </w:tc>
        <w:tc>
          <w:tcPr>
            <w:tcW w:w="2020" w:type="dxa"/>
            <w:shd w:val="clear" w:color="auto" w:fill="auto"/>
            <w:noWrap/>
            <w:vAlign w:val="bottom"/>
            <w:hideMark/>
          </w:tcPr>
          <w:p w14:paraId="297EA600" w14:textId="7BCB8007"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615,578</w:t>
            </w:r>
          </w:p>
        </w:tc>
      </w:tr>
      <w:tr w:rsidR="0003788E" w:rsidRPr="0003788E" w14:paraId="6F75EDF3" w14:textId="77777777" w:rsidTr="0003788E">
        <w:trPr>
          <w:trHeight w:val="320"/>
        </w:trPr>
        <w:tc>
          <w:tcPr>
            <w:tcW w:w="1040" w:type="dxa"/>
            <w:shd w:val="clear" w:color="auto" w:fill="auto"/>
            <w:noWrap/>
            <w:vAlign w:val="bottom"/>
            <w:hideMark/>
          </w:tcPr>
          <w:p w14:paraId="40FBCF1B"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2014</w:t>
            </w:r>
          </w:p>
        </w:tc>
        <w:tc>
          <w:tcPr>
            <w:tcW w:w="2020" w:type="dxa"/>
            <w:shd w:val="clear" w:color="auto" w:fill="auto"/>
            <w:noWrap/>
            <w:vAlign w:val="bottom"/>
            <w:hideMark/>
          </w:tcPr>
          <w:p w14:paraId="17450312" w14:textId="5D07EEC8"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509,514</w:t>
            </w:r>
          </w:p>
        </w:tc>
        <w:tc>
          <w:tcPr>
            <w:tcW w:w="2020" w:type="dxa"/>
            <w:shd w:val="clear" w:color="auto" w:fill="auto"/>
            <w:noWrap/>
            <w:vAlign w:val="bottom"/>
            <w:hideMark/>
          </w:tcPr>
          <w:p w14:paraId="4D938F39" w14:textId="6ED3995A"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255,091</w:t>
            </w:r>
          </w:p>
        </w:tc>
        <w:tc>
          <w:tcPr>
            <w:tcW w:w="2020" w:type="dxa"/>
            <w:shd w:val="clear" w:color="auto" w:fill="auto"/>
            <w:noWrap/>
            <w:vAlign w:val="bottom"/>
            <w:hideMark/>
          </w:tcPr>
          <w:p w14:paraId="30EA54B3"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52%</w:t>
            </w:r>
          </w:p>
        </w:tc>
        <w:tc>
          <w:tcPr>
            <w:tcW w:w="2020" w:type="dxa"/>
            <w:shd w:val="clear" w:color="auto" w:fill="auto"/>
            <w:noWrap/>
            <w:vAlign w:val="bottom"/>
            <w:hideMark/>
          </w:tcPr>
          <w:p w14:paraId="28C02C73" w14:textId="48FB8F84"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764,605</w:t>
            </w:r>
          </w:p>
        </w:tc>
      </w:tr>
      <w:tr w:rsidR="0003788E" w:rsidRPr="0003788E" w14:paraId="3E6D85E4" w14:textId="77777777" w:rsidTr="0003788E">
        <w:trPr>
          <w:trHeight w:val="320"/>
        </w:trPr>
        <w:tc>
          <w:tcPr>
            <w:tcW w:w="1040" w:type="dxa"/>
            <w:shd w:val="clear" w:color="auto" w:fill="auto"/>
            <w:noWrap/>
            <w:vAlign w:val="bottom"/>
            <w:hideMark/>
          </w:tcPr>
          <w:p w14:paraId="1A3669A2"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2015</w:t>
            </w:r>
          </w:p>
        </w:tc>
        <w:tc>
          <w:tcPr>
            <w:tcW w:w="2020" w:type="dxa"/>
            <w:shd w:val="clear" w:color="auto" w:fill="auto"/>
            <w:noWrap/>
            <w:vAlign w:val="bottom"/>
            <w:hideMark/>
          </w:tcPr>
          <w:p w14:paraId="347F2420" w14:textId="146062A6"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558,327</w:t>
            </w:r>
          </w:p>
        </w:tc>
        <w:tc>
          <w:tcPr>
            <w:tcW w:w="2020" w:type="dxa"/>
            <w:shd w:val="clear" w:color="auto" w:fill="auto"/>
            <w:noWrap/>
            <w:vAlign w:val="bottom"/>
            <w:hideMark/>
          </w:tcPr>
          <w:p w14:paraId="0C99A2EA" w14:textId="46AF028A"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160,319</w:t>
            </w:r>
          </w:p>
        </w:tc>
        <w:tc>
          <w:tcPr>
            <w:tcW w:w="2020" w:type="dxa"/>
            <w:shd w:val="clear" w:color="auto" w:fill="auto"/>
            <w:noWrap/>
            <w:vAlign w:val="bottom"/>
            <w:hideMark/>
          </w:tcPr>
          <w:p w14:paraId="7D0BA2D3"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32%</w:t>
            </w:r>
          </w:p>
        </w:tc>
        <w:tc>
          <w:tcPr>
            <w:tcW w:w="2020" w:type="dxa"/>
            <w:shd w:val="clear" w:color="auto" w:fill="auto"/>
            <w:noWrap/>
            <w:vAlign w:val="bottom"/>
            <w:hideMark/>
          </w:tcPr>
          <w:p w14:paraId="42728538" w14:textId="75BDA845"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718,646</w:t>
            </w:r>
          </w:p>
        </w:tc>
      </w:tr>
      <w:tr w:rsidR="0003788E" w:rsidRPr="0003788E" w14:paraId="023A20B0" w14:textId="77777777" w:rsidTr="0003788E">
        <w:trPr>
          <w:trHeight w:val="320"/>
        </w:trPr>
        <w:tc>
          <w:tcPr>
            <w:tcW w:w="1040" w:type="dxa"/>
            <w:shd w:val="clear" w:color="auto" w:fill="auto"/>
            <w:noWrap/>
            <w:vAlign w:val="bottom"/>
            <w:hideMark/>
          </w:tcPr>
          <w:p w14:paraId="0AB65FC9"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2016</w:t>
            </w:r>
          </w:p>
        </w:tc>
        <w:tc>
          <w:tcPr>
            <w:tcW w:w="2020" w:type="dxa"/>
            <w:shd w:val="clear" w:color="auto" w:fill="auto"/>
            <w:noWrap/>
            <w:vAlign w:val="bottom"/>
            <w:hideMark/>
          </w:tcPr>
          <w:p w14:paraId="11856156" w14:textId="50B534AC"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584,612</w:t>
            </w:r>
          </w:p>
        </w:tc>
        <w:tc>
          <w:tcPr>
            <w:tcW w:w="2020" w:type="dxa"/>
            <w:shd w:val="clear" w:color="auto" w:fill="auto"/>
            <w:noWrap/>
            <w:vAlign w:val="bottom"/>
            <w:hideMark/>
          </w:tcPr>
          <w:p w14:paraId="44F3E660" w14:textId="430130E3"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165,552</w:t>
            </w:r>
          </w:p>
        </w:tc>
        <w:tc>
          <w:tcPr>
            <w:tcW w:w="2020" w:type="dxa"/>
            <w:shd w:val="clear" w:color="auto" w:fill="auto"/>
            <w:noWrap/>
            <w:vAlign w:val="bottom"/>
            <w:hideMark/>
          </w:tcPr>
          <w:p w14:paraId="5BD9CB50"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30%</w:t>
            </w:r>
          </w:p>
        </w:tc>
        <w:tc>
          <w:tcPr>
            <w:tcW w:w="2020" w:type="dxa"/>
            <w:shd w:val="clear" w:color="auto" w:fill="auto"/>
            <w:noWrap/>
            <w:vAlign w:val="bottom"/>
            <w:hideMark/>
          </w:tcPr>
          <w:p w14:paraId="4D599F1E" w14:textId="07ED5FCC"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750,164</w:t>
            </w:r>
          </w:p>
        </w:tc>
      </w:tr>
      <w:tr w:rsidR="0003788E" w:rsidRPr="0003788E" w14:paraId="55541469" w14:textId="77777777" w:rsidTr="0003788E">
        <w:trPr>
          <w:trHeight w:val="320"/>
        </w:trPr>
        <w:tc>
          <w:tcPr>
            <w:tcW w:w="1040" w:type="dxa"/>
            <w:shd w:val="clear" w:color="auto" w:fill="auto"/>
            <w:noWrap/>
            <w:vAlign w:val="bottom"/>
            <w:hideMark/>
          </w:tcPr>
          <w:p w14:paraId="0B04AACD"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2017</w:t>
            </w:r>
          </w:p>
        </w:tc>
        <w:tc>
          <w:tcPr>
            <w:tcW w:w="2020" w:type="dxa"/>
            <w:shd w:val="clear" w:color="auto" w:fill="auto"/>
            <w:noWrap/>
            <w:vAlign w:val="bottom"/>
            <w:hideMark/>
          </w:tcPr>
          <w:p w14:paraId="4D192A0E" w14:textId="52B2976E"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615,462</w:t>
            </w:r>
          </w:p>
        </w:tc>
        <w:tc>
          <w:tcPr>
            <w:tcW w:w="2020" w:type="dxa"/>
            <w:shd w:val="clear" w:color="auto" w:fill="auto"/>
            <w:noWrap/>
            <w:vAlign w:val="bottom"/>
            <w:hideMark/>
          </w:tcPr>
          <w:p w14:paraId="596F32AB" w14:textId="1FBD5C9E"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120,295</w:t>
            </w:r>
          </w:p>
        </w:tc>
        <w:tc>
          <w:tcPr>
            <w:tcW w:w="2020" w:type="dxa"/>
            <w:shd w:val="clear" w:color="auto" w:fill="auto"/>
            <w:noWrap/>
            <w:vAlign w:val="bottom"/>
            <w:hideMark/>
          </w:tcPr>
          <w:p w14:paraId="19F7A1A4"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21%</w:t>
            </w:r>
          </w:p>
        </w:tc>
        <w:tc>
          <w:tcPr>
            <w:tcW w:w="2020" w:type="dxa"/>
            <w:shd w:val="clear" w:color="auto" w:fill="auto"/>
            <w:noWrap/>
            <w:vAlign w:val="bottom"/>
            <w:hideMark/>
          </w:tcPr>
          <w:p w14:paraId="4C00CA0C" w14:textId="3880CAFC"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735,757</w:t>
            </w:r>
          </w:p>
        </w:tc>
      </w:tr>
      <w:tr w:rsidR="0003788E" w:rsidRPr="0003788E" w14:paraId="0C669E68" w14:textId="77777777" w:rsidTr="0003788E">
        <w:trPr>
          <w:trHeight w:val="320"/>
        </w:trPr>
        <w:tc>
          <w:tcPr>
            <w:tcW w:w="1040" w:type="dxa"/>
            <w:shd w:val="clear" w:color="auto" w:fill="auto"/>
            <w:noWrap/>
            <w:vAlign w:val="bottom"/>
            <w:hideMark/>
          </w:tcPr>
          <w:p w14:paraId="159FE91F"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2018</w:t>
            </w:r>
          </w:p>
        </w:tc>
        <w:tc>
          <w:tcPr>
            <w:tcW w:w="2020" w:type="dxa"/>
            <w:shd w:val="clear" w:color="auto" w:fill="auto"/>
            <w:noWrap/>
            <w:vAlign w:val="bottom"/>
            <w:hideMark/>
          </w:tcPr>
          <w:p w14:paraId="32BF1019" w14:textId="286834D9"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646,480</w:t>
            </w:r>
          </w:p>
        </w:tc>
        <w:tc>
          <w:tcPr>
            <w:tcW w:w="2020" w:type="dxa"/>
            <w:shd w:val="clear" w:color="auto" w:fill="auto"/>
            <w:noWrap/>
            <w:vAlign w:val="bottom"/>
            <w:hideMark/>
          </w:tcPr>
          <w:p w14:paraId="66D94DA5" w14:textId="3E96DF4F"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105,873</w:t>
            </w:r>
          </w:p>
        </w:tc>
        <w:tc>
          <w:tcPr>
            <w:tcW w:w="2020" w:type="dxa"/>
            <w:shd w:val="clear" w:color="auto" w:fill="auto"/>
            <w:noWrap/>
            <w:vAlign w:val="bottom"/>
            <w:hideMark/>
          </w:tcPr>
          <w:p w14:paraId="3984A67B"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17%</w:t>
            </w:r>
          </w:p>
        </w:tc>
        <w:tc>
          <w:tcPr>
            <w:tcW w:w="2020" w:type="dxa"/>
            <w:shd w:val="clear" w:color="auto" w:fill="auto"/>
            <w:noWrap/>
            <w:vAlign w:val="bottom"/>
            <w:hideMark/>
          </w:tcPr>
          <w:p w14:paraId="30F399F8" w14:textId="3FF7F007"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752,353</w:t>
            </w:r>
          </w:p>
        </w:tc>
      </w:tr>
      <w:tr w:rsidR="0003788E" w:rsidRPr="0003788E" w14:paraId="3F2FF2DC" w14:textId="77777777" w:rsidTr="0003788E">
        <w:trPr>
          <w:trHeight w:val="320"/>
        </w:trPr>
        <w:tc>
          <w:tcPr>
            <w:tcW w:w="1040" w:type="dxa"/>
            <w:shd w:val="clear" w:color="auto" w:fill="auto"/>
            <w:noWrap/>
            <w:vAlign w:val="bottom"/>
            <w:hideMark/>
          </w:tcPr>
          <w:p w14:paraId="57D7B10E"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2019</w:t>
            </w:r>
          </w:p>
        </w:tc>
        <w:tc>
          <w:tcPr>
            <w:tcW w:w="2020" w:type="dxa"/>
            <w:shd w:val="clear" w:color="auto" w:fill="auto"/>
            <w:noWrap/>
            <w:vAlign w:val="bottom"/>
            <w:hideMark/>
          </w:tcPr>
          <w:p w14:paraId="08B0458C" w14:textId="40C03329"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677,742</w:t>
            </w:r>
          </w:p>
        </w:tc>
        <w:tc>
          <w:tcPr>
            <w:tcW w:w="2020" w:type="dxa"/>
            <w:shd w:val="clear" w:color="auto" w:fill="auto"/>
            <w:noWrap/>
            <w:vAlign w:val="bottom"/>
            <w:hideMark/>
          </w:tcPr>
          <w:p w14:paraId="6D68CF11" w14:textId="3D019F3C"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122,927</w:t>
            </w:r>
          </w:p>
        </w:tc>
        <w:tc>
          <w:tcPr>
            <w:tcW w:w="2020" w:type="dxa"/>
            <w:shd w:val="clear" w:color="auto" w:fill="auto"/>
            <w:noWrap/>
            <w:vAlign w:val="bottom"/>
            <w:hideMark/>
          </w:tcPr>
          <w:p w14:paraId="68DCBCC1"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19%</w:t>
            </w:r>
          </w:p>
        </w:tc>
        <w:tc>
          <w:tcPr>
            <w:tcW w:w="2020" w:type="dxa"/>
            <w:shd w:val="clear" w:color="auto" w:fill="auto"/>
            <w:noWrap/>
            <w:vAlign w:val="bottom"/>
            <w:hideMark/>
          </w:tcPr>
          <w:p w14:paraId="7742226F" w14:textId="25C00527"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800,669</w:t>
            </w:r>
          </w:p>
        </w:tc>
      </w:tr>
      <w:tr w:rsidR="0003788E" w:rsidRPr="0003788E" w14:paraId="262B1352" w14:textId="77777777" w:rsidTr="0003788E">
        <w:trPr>
          <w:trHeight w:val="320"/>
        </w:trPr>
        <w:tc>
          <w:tcPr>
            <w:tcW w:w="1040" w:type="dxa"/>
            <w:shd w:val="clear" w:color="auto" w:fill="auto"/>
            <w:noWrap/>
            <w:vAlign w:val="bottom"/>
            <w:hideMark/>
          </w:tcPr>
          <w:p w14:paraId="2D84C98D"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2020</w:t>
            </w:r>
          </w:p>
        </w:tc>
        <w:tc>
          <w:tcPr>
            <w:tcW w:w="2020" w:type="dxa"/>
            <w:shd w:val="clear" w:color="auto" w:fill="auto"/>
            <w:noWrap/>
            <w:vAlign w:val="bottom"/>
            <w:hideMark/>
          </w:tcPr>
          <w:p w14:paraId="5A34E1B7" w14:textId="28778CEE"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710,258</w:t>
            </w:r>
          </w:p>
        </w:tc>
        <w:tc>
          <w:tcPr>
            <w:tcW w:w="2020" w:type="dxa"/>
            <w:shd w:val="clear" w:color="auto" w:fill="auto"/>
            <w:noWrap/>
            <w:vAlign w:val="bottom"/>
            <w:hideMark/>
          </w:tcPr>
          <w:p w14:paraId="39C40BDD" w14:textId="024689DB"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162,106</w:t>
            </w:r>
          </w:p>
        </w:tc>
        <w:tc>
          <w:tcPr>
            <w:tcW w:w="2020" w:type="dxa"/>
            <w:shd w:val="clear" w:color="auto" w:fill="auto"/>
            <w:noWrap/>
            <w:vAlign w:val="bottom"/>
            <w:hideMark/>
          </w:tcPr>
          <w:p w14:paraId="3107E3B8"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24%</w:t>
            </w:r>
          </w:p>
        </w:tc>
        <w:tc>
          <w:tcPr>
            <w:tcW w:w="2020" w:type="dxa"/>
            <w:shd w:val="clear" w:color="auto" w:fill="auto"/>
            <w:noWrap/>
            <w:vAlign w:val="bottom"/>
            <w:hideMark/>
          </w:tcPr>
          <w:p w14:paraId="16B7D9CC" w14:textId="52925D04"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872,364</w:t>
            </w:r>
          </w:p>
        </w:tc>
      </w:tr>
      <w:tr w:rsidR="0003788E" w:rsidRPr="0003788E" w14:paraId="20B971A8" w14:textId="77777777" w:rsidTr="0003788E">
        <w:trPr>
          <w:trHeight w:val="320"/>
        </w:trPr>
        <w:tc>
          <w:tcPr>
            <w:tcW w:w="1040" w:type="dxa"/>
            <w:shd w:val="clear" w:color="auto" w:fill="auto"/>
            <w:noWrap/>
            <w:vAlign w:val="bottom"/>
            <w:hideMark/>
          </w:tcPr>
          <w:p w14:paraId="5D90EAB5"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2021</w:t>
            </w:r>
          </w:p>
        </w:tc>
        <w:tc>
          <w:tcPr>
            <w:tcW w:w="2020" w:type="dxa"/>
            <w:shd w:val="clear" w:color="auto" w:fill="auto"/>
            <w:noWrap/>
            <w:vAlign w:val="bottom"/>
            <w:hideMark/>
          </w:tcPr>
          <w:p w14:paraId="1B890B41" w14:textId="0D66428F"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734,720</w:t>
            </w:r>
          </w:p>
        </w:tc>
        <w:tc>
          <w:tcPr>
            <w:tcW w:w="2020" w:type="dxa"/>
            <w:shd w:val="clear" w:color="auto" w:fill="auto"/>
            <w:noWrap/>
            <w:vAlign w:val="bottom"/>
            <w:hideMark/>
          </w:tcPr>
          <w:p w14:paraId="73818CDC" w14:textId="67234DDB"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203,323</w:t>
            </w:r>
          </w:p>
        </w:tc>
        <w:tc>
          <w:tcPr>
            <w:tcW w:w="2020" w:type="dxa"/>
            <w:shd w:val="clear" w:color="auto" w:fill="auto"/>
            <w:noWrap/>
            <w:vAlign w:val="bottom"/>
            <w:hideMark/>
          </w:tcPr>
          <w:p w14:paraId="4C05C25E"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29%</w:t>
            </w:r>
          </w:p>
        </w:tc>
        <w:tc>
          <w:tcPr>
            <w:tcW w:w="2020" w:type="dxa"/>
            <w:shd w:val="clear" w:color="auto" w:fill="auto"/>
            <w:noWrap/>
            <w:vAlign w:val="bottom"/>
            <w:hideMark/>
          </w:tcPr>
          <w:p w14:paraId="13FE601A" w14:textId="540756F7"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938,043</w:t>
            </w:r>
          </w:p>
        </w:tc>
      </w:tr>
      <w:tr w:rsidR="0003788E" w:rsidRPr="0003788E" w14:paraId="51A69486" w14:textId="77777777" w:rsidTr="0003788E">
        <w:trPr>
          <w:trHeight w:val="320"/>
        </w:trPr>
        <w:tc>
          <w:tcPr>
            <w:tcW w:w="1040" w:type="dxa"/>
            <w:shd w:val="clear" w:color="auto" w:fill="auto"/>
            <w:noWrap/>
            <w:vAlign w:val="bottom"/>
            <w:hideMark/>
          </w:tcPr>
          <w:p w14:paraId="0549F3F4"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2022</w:t>
            </w:r>
          </w:p>
        </w:tc>
        <w:tc>
          <w:tcPr>
            <w:tcW w:w="2020" w:type="dxa"/>
            <w:shd w:val="clear" w:color="auto" w:fill="auto"/>
            <w:noWrap/>
            <w:vAlign w:val="bottom"/>
            <w:hideMark/>
          </w:tcPr>
          <w:p w14:paraId="01209AC8" w14:textId="27140EFD"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775,640</w:t>
            </w:r>
          </w:p>
        </w:tc>
        <w:tc>
          <w:tcPr>
            <w:tcW w:w="2020" w:type="dxa"/>
            <w:shd w:val="clear" w:color="auto" w:fill="auto"/>
            <w:noWrap/>
            <w:vAlign w:val="bottom"/>
            <w:hideMark/>
          </w:tcPr>
          <w:p w14:paraId="5ADE948A" w14:textId="506EA659"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322,099</w:t>
            </w:r>
          </w:p>
        </w:tc>
        <w:tc>
          <w:tcPr>
            <w:tcW w:w="2020" w:type="dxa"/>
            <w:shd w:val="clear" w:color="auto" w:fill="auto"/>
            <w:noWrap/>
            <w:vAlign w:val="bottom"/>
            <w:hideMark/>
          </w:tcPr>
          <w:p w14:paraId="27F56094"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44%</w:t>
            </w:r>
          </w:p>
        </w:tc>
        <w:tc>
          <w:tcPr>
            <w:tcW w:w="2020" w:type="dxa"/>
            <w:shd w:val="clear" w:color="auto" w:fill="auto"/>
            <w:noWrap/>
            <w:vAlign w:val="bottom"/>
            <w:hideMark/>
          </w:tcPr>
          <w:p w14:paraId="0B86E908" w14:textId="795B91E3"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w:t>
            </w:r>
            <w:r>
              <w:rPr>
                <w:rFonts w:ascii="Arial" w:eastAsia="Times New Roman" w:hAnsi="Arial" w:cs="Arial"/>
                <w:color w:val="000000"/>
              </w:rPr>
              <w:t xml:space="preserve"> </w:t>
            </w:r>
            <w:r w:rsidRPr="0003788E">
              <w:rPr>
                <w:rFonts w:ascii="Arial" w:eastAsia="Times New Roman" w:hAnsi="Arial" w:cs="Arial"/>
                <w:color w:val="000000"/>
              </w:rPr>
              <w:t>1,097,739</w:t>
            </w:r>
          </w:p>
        </w:tc>
      </w:tr>
      <w:tr w:rsidR="0003788E" w:rsidRPr="0003788E" w14:paraId="237027DD" w14:textId="77777777" w:rsidTr="0003788E">
        <w:trPr>
          <w:trHeight w:val="320"/>
        </w:trPr>
        <w:tc>
          <w:tcPr>
            <w:tcW w:w="1040" w:type="dxa"/>
            <w:shd w:val="clear" w:color="auto" w:fill="auto"/>
            <w:noWrap/>
            <w:vAlign w:val="bottom"/>
            <w:hideMark/>
          </w:tcPr>
          <w:p w14:paraId="7E9CB07E" w14:textId="77777777" w:rsidR="0003788E" w:rsidRPr="0003788E" w:rsidRDefault="0003788E" w:rsidP="0003788E">
            <w:pPr>
              <w:rPr>
                <w:rFonts w:ascii="Arial" w:eastAsia="Times New Roman" w:hAnsi="Arial" w:cs="Arial"/>
                <w:color w:val="000000"/>
              </w:rPr>
            </w:pPr>
            <w:r w:rsidRPr="0003788E">
              <w:rPr>
                <w:rFonts w:ascii="Arial" w:eastAsia="Times New Roman" w:hAnsi="Arial" w:cs="Arial"/>
                <w:color w:val="000000"/>
              </w:rPr>
              <w:t>2023</w:t>
            </w:r>
          </w:p>
        </w:tc>
        <w:tc>
          <w:tcPr>
            <w:tcW w:w="2020" w:type="dxa"/>
            <w:shd w:val="clear" w:color="auto" w:fill="auto"/>
            <w:noWrap/>
            <w:vAlign w:val="bottom"/>
            <w:hideMark/>
          </w:tcPr>
          <w:p w14:paraId="5C2BCD7B" w14:textId="478FCBBD" w:rsidR="0003788E" w:rsidRPr="0003788E" w:rsidRDefault="0003788E" w:rsidP="0003788E">
            <w:pPr>
              <w:jc w:val="right"/>
              <w:rPr>
                <w:rFonts w:ascii="Arial" w:eastAsia="Times New Roman" w:hAnsi="Arial" w:cs="Arial"/>
                <w:color w:val="000000"/>
              </w:rPr>
            </w:pPr>
          </w:p>
        </w:tc>
        <w:tc>
          <w:tcPr>
            <w:tcW w:w="2020" w:type="dxa"/>
            <w:shd w:val="clear" w:color="auto" w:fill="auto"/>
            <w:noWrap/>
            <w:vAlign w:val="bottom"/>
            <w:hideMark/>
          </w:tcPr>
          <w:p w14:paraId="1776BD54" w14:textId="3FF0825E"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298,710</w:t>
            </w:r>
          </w:p>
        </w:tc>
        <w:tc>
          <w:tcPr>
            <w:tcW w:w="2020" w:type="dxa"/>
            <w:shd w:val="clear" w:color="auto" w:fill="auto"/>
            <w:noWrap/>
            <w:vAlign w:val="bottom"/>
            <w:hideMark/>
          </w:tcPr>
          <w:p w14:paraId="414A0A98" w14:textId="77777777" w:rsidR="0003788E" w:rsidRPr="0003788E" w:rsidRDefault="0003788E" w:rsidP="0003788E">
            <w:pPr>
              <w:jc w:val="right"/>
              <w:rPr>
                <w:rFonts w:ascii="Arial" w:eastAsia="Times New Roman" w:hAnsi="Arial" w:cs="Arial"/>
                <w:color w:val="000000"/>
              </w:rPr>
            </w:pPr>
            <w:r w:rsidRPr="0003788E">
              <w:rPr>
                <w:rFonts w:ascii="Arial" w:eastAsia="Times New Roman" w:hAnsi="Arial" w:cs="Arial"/>
                <w:color w:val="000000"/>
              </w:rPr>
              <w:t>39%</w:t>
            </w:r>
          </w:p>
        </w:tc>
        <w:tc>
          <w:tcPr>
            <w:tcW w:w="2020" w:type="dxa"/>
            <w:shd w:val="clear" w:color="auto" w:fill="auto"/>
            <w:noWrap/>
            <w:vAlign w:val="bottom"/>
            <w:hideMark/>
          </w:tcPr>
          <w:p w14:paraId="50854335" w14:textId="48F8AF45" w:rsidR="0003788E" w:rsidRPr="0003788E" w:rsidRDefault="0003788E" w:rsidP="0003788E">
            <w:pPr>
              <w:jc w:val="right"/>
              <w:rPr>
                <w:rFonts w:ascii="Arial" w:eastAsia="Times New Roman" w:hAnsi="Arial" w:cs="Arial"/>
                <w:color w:val="000000"/>
              </w:rPr>
            </w:pPr>
            <w:r>
              <w:rPr>
                <w:rFonts w:ascii="Arial" w:eastAsia="Times New Roman" w:hAnsi="Arial" w:cs="Arial"/>
                <w:color w:val="000000"/>
              </w:rPr>
              <w:t xml:space="preserve">$ </w:t>
            </w:r>
            <w:r w:rsidRPr="0003788E">
              <w:rPr>
                <w:rFonts w:ascii="Arial" w:eastAsia="Times New Roman" w:hAnsi="Arial" w:cs="Arial"/>
                <w:color w:val="000000"/>
              </w:rPr>
              <w:t>298,710</w:t>
            </w:r>
          </w:p>
        </w:tc>
      </w:tr>
      <w:tr w:rsidR="0003788E" w:rsidRPr="0003788E" w14:paraId="192FA87C" w14:textId="77777777" w:rsidTr="0003788E">
        <w:trPr>
          <w:trHeight w:val="320"/>
        </w:trPr>
        <w:tc>
          <w:tcPr>
            <w:tcW w:w="1040" w:type="dxa"/>
            <w:shd w:val="clear" w:color="auto" w:fill="auto"/>
            <w:noWrap/>
            <w:vAlign w:val="bottom"/>
            <w:hideMark/>
          </w:tcPr>
          <w:p w14:paraId="20B61A6F" w14:textId="77777777" w:rsidR="0003788E" w:rsidRPr="0003788E" w:rsidRDefault="0003788E" w:rsidP="0003788E">
            <w:pPr>
              <w:rPr>
                <w:rFonts w:ascii="Arial" w:eastAsia="Times New Roman" w:hAnsi="Arial" w:cs="Arial"/>
                <w:b/>
                <w:bCs/>
                <w:color w:val="000000"/>
              </w:rPr>
            </w:pPr>
            <w:r w:rsidRPr="0003788E">
              <w:rPr>
                <w:rFonts w:ascii="Arial" w:eastAsia="Times New Roman" w:hAnsi="Arial" w:cs="Arial"/>
                <w:b/>
                <w:bCs/>
                <w:color w:val="000000"/>
              </w:rPr>
              <w:t>Total</w:t>
            </w:r>
          </w:p>
        </w:tc>
        <w:tc>
          <w:tcPr>
            <w:tcW w:w="2020" w:type="dxa"/>
            <w:shd w:val="clear" w:color="auto" w:fill="auto"/>
            <w:noWrap/>
            <w:vAlign w:val="bottom"/>
            <w:hideMark/>
          </w:tcPr>
          <w:p w14:paraId="0520E34D" w14:textId="7287E49A" w:rsidR="0003788E" w:rsidRPr="0003788E" w:rsidRDefault="0003788E" w:rsidP="0003788E">
            <w:pPr>
              <w:jc w:val="right"/>
              <w:rPr>
                <w:rFonts w:ascii="Arial" w:eastAsia="Times New Roman" w:hAnsi="Arial" w:cs="Arial"/>
                <w:b/>
                <w:bCs/>
                <w:color w:val="000000"/>
              </w:rPr>
            </w:pPr>
            <w:r w:rsidRPr="0003788E">
              <w:rPr>
                <w:rFonts w:ascii="Arial" w:eastAsia="Times New Roman" w:hAnsi="Arial" w:cs="Arial"/>
                <w:b/>
                <w:bCs/>
                <w:color w:val="000000"/>
              </w:rPr>
              <w:t>$ 7,669,398</w:t>
            </w:r>
          </w:p>
        </w:tc>
        <w:tc>
          <w:tcPr>
            <w:tcW w:w="2020" w:type="dxa"/>
            <w:shd w:val="clear" w:color="auto" w:fill="auto"/>
            <w:noWrap/>
            <w:vAlign w:val="bottom"/>
            <w:hideMark/>
          </w:tcPr>
          <w:p w14:paraId="59BCC5AE" w14:textId="2CBBDB5E" w:rsidR="0003788E" w:rsidRPr="0003788E" w:rsidRDefault="0003788E" w:rsidP="0003788E">
            <w:pPr>
              <w:jc w:val="right"/>
              <w:rPr>
                <w:rFonts w:ascii="Arial" w:eastAsia="Times New Roman" w:hAnsi="Arial" w:cs="Arial"/>
                <w:b/>
                <w:bCs/>
                <w:color w:val="000000"/>
              </w:rPr>
            </w:pPr>
            <w:r w:rsidRPr="0003788E">
              <w:rPr>
                <w:rFonts w:ascii="Arial" w:eastAsia="Times New Roman" w:hAnsi="Arial" w:cs="Arial"/>
                <w:b/>
                <w:bCs/>
                <w:color w:val="000000"/>
              </w:rPr>
              <w:t xml:space="preserve">$ 2,284,149 </w:t>
            </w:r>
          </w:p>
        </w:tc>
        <w:tc>
          <w:tcPr>
            <w:tcW w:w="2020" w:type="dxa"/>
            <w:shd w:val="clear" w:color="auto" w:fill="auto"/>
            <w:noWrap/>
            <w:vAlign w:val="bottom"/>
            <w:hideMark/>
          </w:tcPr>
          <w:p w14:paraId="39F893B4" w14:textId="77777777" w:rsidR="0003788E" w:rsidRPr="0003788E" w:rsidRDefault="0003788E" w:rsidP="0003788E">
            <w:pPr>
              <w:jc w:val="right"/>
              <w:rPr>
                <w:rFonts w:ascii="Arial" w:eastAsia="Times New Roman" w:hAnsi="Arial" w:cs="Arial"/>
                <w:b/>
                <w:bCs/>
                <w:color w:val="000000"/>
              </w:rPr>
            </w:pPr>
          </w:p>
        </w:tc>
        <w:tc>
          <w:tcPr>
            <w:tcW w:w="2020" w:type="dxa"/>
            <w:shd w:val="clear" w:color="auto" w:fill="auto"/>
            <w:noWrap/>
            <w:vAlign w:val="bottom"/>
            <w:hideMark/>
          </w:tcPr>
          <w:p w14:paraId="10474506" w14:textId="0768C303" w:rsidR="0003788E" w:rsidRPr="0003788E" w:rsidRDefault="0003788E" w:rsidP="0003788E">
            <w:pPr>
              <w:jc w:val="right"/>
              <w:rPr>
                <w:rFonts w:ascii="Arial" w:eastAsia="Times New Roman" w:hAnsi="Arial" w:cs="Arial"/>
                <w:b/>
                <w:bCs/>
                <w:color w:val="000000"/>
              </w:rPr>
            </w:pPr>
            <w:r w:rsidRPr="0003788E">
              <w:rPr>
                <w:rFonts w:ascii="Arial" w:eastAsia="Times New Roman" w:hAnsi="Arial" w:cs="Arial"/>
                <w:b/>
                <w:bCs/>
                <w:color w:val="000000"/>
              </w:rPr>
              <w:t>$ 9,953,547</w:t>
            </w:r>
          </w:p>
        </w:tc>
      </w:tr>
    </w:tbl>
    <w:p w14:paraId="72CF9D7F" w14:textId="114DA520" w:rsidR="0003788E" w:rsidRDefault="0003788E" w:rsidP="00244683">
      <w:pPr>
        <w:spacing w:after="240"/>
        <w:rPr>
          <w:rFonts w:ascii="Arial" w:hAnsi="Arial" w:cs="Arial"/>
        </w:rPr>
      </w:pPr>
    </w:p>
    <w:p w14:paraId="246821E8" w14:textId="0E0A2A2A" w:rsidR="000C176C" w:rsidRPr="009D4F55" w:rsidRDefault="000C176C" w:rsidP="000C176C">
      <w:pPr>
        <w:spacing w:after="240"/>
        <w:rPr>
          <w:rFonts w:ascii="Arial" w:hAnsi="Arial" w:cs="Arial"/>
          <w:b/>
          <w:bCs/>
          <w:sz w:val="28"/>
          <w:szCs w:val="28"/>
        </w:rPr>
      </w:pPr>
      <w:r w:rsidRPr="009D4F55">
        <w:rPr>
          <w:rFonts w:ascii="Arial" w:hAnsi="Arial" w:cs="Arial"/>
          <w:b/>
          <w:bCs/>
          <w:sz w:val="28"/>
          <w:szCs w:val="28"/>
        </w:rPr>
        <w:t>Gloucester’s Community Preservation Plan (CP Plan)</w:t>
      </w:r>
    </w:p>
    <w:p w14:paraId="0B1AAC11" w14:textId="3593A6B3" w:rsidR="000C176C" w:rsidRDefault="000C176C" w:rsidP="000C176C">
      <w:pPr>
        <w:spacing w:after="240"/>
        <w:rPr>
          <w:rFonts w:ascii="Arial" w:hAnsi="Arial" w:cs="Arial"/>
        </w:rPr>
      </w:pPr>
      <w:r w:rsidRPr="000C176C">
        <w:rPr>
          <w:rFonts w:ascii="Arial" w:hAnsi="Arial" w:cs="Arial"/>
        </w:rPr>
        <w:t xml:space="preserve">This </w:t>
      </w:r>
      <w:r>
        <w:rPr>
          <w:rFonts w:ascii="Arial" w:hAnsi="Arial" w:cs="Arial"/>
        </w:rPr>
        <w:t xml:space="preserve">CP </w:t>
      </w:r>
      <w:r w:rsidRPr="000C176C">
        <w:rPr>
          <w:rFonts w:ascii="Arial" w:hAnsi="Arial" w:cs="Arial"/>
        </w:rPr>
        <w:t xml:space="preserve">Plan evolved from previous years’ </w:t>
      </w:r>
      <w:r>
        <w:rPr>
          <w:rFonts w:ascii="Arial" w:hAnsi="Arial" w:cs="Arial"/>
        </w:rPr>
        <w:t xml:space="preserve">CP </w:t>
      </w:r>
      <w:r w:rsidRPr="000C176C">
        <w:rPr>
          <w:rFonts w:ascii="Arial" w:hAnsi="Arial" w:cs="Arial"/>
        </w:rPr>
        <w:t>Plans.</w:t>
      </w:r>
      <w:r>
        <w:rPr>
          <w:rFonts w:ascii="Arial" w:hAnsi="Arial" w:cs="Arial"/>
        </w:rPr>
        <w:t xml:space="preserve"> </w:t>
      </w:r>
      <w:r w:rsidRPr="000C176C">
        <w:rPr>
          <w:rFonts w:ascii="Arial" w:hAnsi="Arial" w:cs="Arial"/>
        </w:rPr>
        <w:t xml:space="preserve"> It incorporates lessons learned from the previous rounds of project selections and funding appropriations. The </w:t>
      </w:r>
      <w:r>
        <w:rPr>
          <w:rFonts w:ascii="Arial" w:hAnsi="Arial" w:cs="Arial"/>
        </w:rPr>
        <w:t xml:space="preserve">CPC </w:t>
      </w:r>
      <w:r w:rsidRPr="000C176C">
        <w:rPr>
          <w:rFonts w:ascii="Arial" w:hAnsi="Arial" w:cs="Arial"/>
        </w:rPr>
        <w:t xml:space="preserve">seeks ongoing input from many interest groups, including </w:t>
      </w:r>
      <w:r w:rsidR="00521E40">
        <w:rPr>
          <w:rFonts w:ascii="Arial" w:hAnsi="Arial" w:cs="Arial"/>
        </w:rPr>
        <w:t>c</w:t>
      </w:r>
      <w:r w:rsidR="00AB2C86">
        <w:rPr>
          <w:rFonts w:ascii="Arial" w:hAnsi="Arial" w:cs="Arial"/>
        </w:rPr>
        <w:t>ity</w:t>
      </w:r>
      <w:r w:rsidRPr="000C176C">
        <w:rPr>
          <w:rFonts w:ascii="Arial" w:hAnsi="Arial" w:cs="Arial"/>
        </w:rPr>
        <w:t xml:space="preserve"> departments and committees, environmental and land trust organizations, and the general citizenry. </w:t>
      </w:r>
      <w:r>
        <w:rPr>
          <w:rFonts w:ascii="Arial" w:hAnsi="Arial" w:cs="Arial"/>
        </w:rPr>
        <w:t xml:space="preserve"> </w:t>
      </w:r>
      <w:r w:rsidRPr="000C176C">
        <w:rPr>
          <w:rFonts w:ascii="Arial" w:hAnsi="Arial" w:cs="Arial"/>
        </w:rPr>
        <w:t xml:space="preserve">This </w:t>
      </w:r>
      <w:r>
        <w:rPr>
          <w:rFonts w:ascii="Arial" w:hAnsi="Arial" w:cs="Arial"/>
        </w:rPr>
        <w:t xml:space="preserve">CP </w:t>
      </w:r>
      <w:r w:rsidRPr="000C176C">
        <w:rPr>
          <w:rFonts w:ascii="Arial" w:hAnsi="Arial" w:cs="Arial"/>
        </w:rPr>
        <w:t>Plan</w:t>
      </w:r>
      <w:r>
        <w:rPr>
          <w:rFonts w:ascii="Arial" w:hAnsi="Arial" w:cs="Arial"/>
        </w:rPr>
        <w:t xml:space="preserve"> </w:t>
      </w:r>
      <w:r w:rsidRPr="000C176C">
        <w:rPr>
          <w:rFonts w:ascii="Arial" w:hAnsi="Arial" w:cs="Arial"/>
        </w:rPr>
        <w:t xml:space="preserve">attempts to capture </w:t>
      </w:r>
      <w:r>
        <w:rPr>
          <w:rFonts w:ascii="Arial" w:hAnsi="Arial" w:cs="Arial"/>
        </w:rPr>
        <w:t xml:space="preserve">Gloucester’s </w:t>
      </w:r>
      <w:r w:rsidRPr="000C176C">
        <w:rPr>
          <w:rFonts w:ascii="Arial" w:hAnsi="Arial" w:cs="Arial"/>
        </w:rPr>
        <w:t xml:space="preserve">community preservation needs and goals in the four CPA target areas. </w:t>
      </w:r>
      <w:r>
        <w:rPr>
          <w:rFonts w:ascii="Arial" w:hAnsi="Arial" w:cs="Arial"/>
        </w:rPr>
        <w:t xml:space="preserve">It </w:t>
      </w:r>
      <w:r w:rsidRPr="000C176C">
        <w:rPr>
          <w:rFonts w:ascii="Arial" w:hAnsi="Arial" w:cs="Arial"/>
        </w:rPr>
        <w:t xml:space="preserve">also outlines the processes by which the Committee solicits, reviews, and recommends project proposals for CPA funding. It is updated </w:t>
      </w:r>
      <w:r w:rsidR="00E53CC3">
        <w:rPr>
          <w:rFonts w:ascii="Arial" w:hAnsi="Arial" w:cs="Arial"/>
        </w:rPr>
        <w:t>regularly</w:t>
      </w:r>
      <w:r w:rsidRPr="000C176C">
        <w:rPr>
          <w:rFonts w:ascii="Arial" w:hAnsi="Arial" w:cs="Arial"/>
        </w:rPr>
        <w:t xml:space="preserve"> to reflect changes in goals or emphasis.</w:t>
      </w:r>
    </w:p>
    <w:p w14:paraId="292E624D" w14:textId="77777777" w:rsidR="00D57A2C" w:rsidRDefault="00D57A2C" w:rsidP="00D57A2C">
      <w:pPr>
        <w:rPr>
          <w:rFonts w:ascii="Arial" w:hAnsi="Arial" w:cs="Arial"/>
        </w:rPr>
      </w:pPr>
      <w:r>
        <w:rPr>
          <w:rFonts w:ascii="Arial" w:hAnsi="Arial" w:cs="Arial"/>
        </w:rPr>
        <w:br w:type="page"/>
      </w:r>
    </w:p>
    <w:p w14:paraId="737DE934" w14:textId="1133413D" w:rsidR="00D57A2C" w:rsidRPr="00DE1E6B" w:rsidRDefault="00D57A2C" w:rsidP="00D57A2C">
      <w:pPr>
        <w:pBdr>
          <w:bottom w:val="single" w:sz="4" w:space="1" w:color="auto"/>
        </w:pBdr>
        <w:jc w:val="center"/>
        <w:rPr>
          <w:rFonts w:ascii="Arial" w:hAnsi="Arial" w:cs="Arial"/>
          <w:b/>
          <w:bCs/>
          <w:sz w:val="32"/>
          <w:szCs w:val="32"/>
        </w:rPr>
      </w:pPr>
      <w:r>
        <w:rPr>
          <w:rFonts w:ascii="Arial" w:hAnsi="Arial" w:cs="Arial"/>
          <w:b/>
          <w:bCs/>
          <w:sz w:val="32"/>
          <w:szCs w:val="32"/>
        </w:rPr>
        <w:lastRenderedPageBreak/>
        <w:t>CPA Funds</w:t>
      </w:r>
      <w:r w:rsidR="00E15718">
        <w:rPr>
          <w:rFonts w:ascii="Arial" w:hAnsi="Arial" w:cs="Arial"/>
          <w:b/>
          <w:bCs/>
          <w:sz w:val="32"/>
          <w:szCs w:val="32"/>
        </w:rPr>
        <w:t xml:space="preserve"> Sources and Allowed Uses</w:t>
      </w:r>
    </w:p>
    <w:p w14:paraId="406869CD" w14:textId="77777777" w:rsidR="00D57A2C" w:rsidRDefault="00D57A2C" w:rsidP="00D57A2C">
      <w:pPr>
        <w:spacing w:after="240"/>
        <w:rPr>
          <w:rFonts w:ascii="Arial" w:hAnsi="Arial" w:cs="Arial"/>
        </w:rPr>
      </w:pPr>
    </w:p>
    <w:p w14:paraId="4ADBBF7F" w14:textId="6122F954" w:rsidR="00E15718" w:rsidRPr="009D4F55" w:rsidRDefault="00E15718" w:rsidP="00E15718">
      <w:pPr>
        <w:spacing w:after="240"/>
        <w:rPr>
          <w:rFonts w:ascii="Arial" w:hAnsi="Arial" w:cs="Arial"/>
          <w:b/>
          <w:bCs/>
          <w:sz w:val="28"/>
          <w:szCs w:val="28"/>
        </w:rPr>
      </w:pPr>
      <w:r w:rsidRPr="009D4F55">
        <w:rPr>
          <w:rFonts w:ascii="Arial" w:hAnsi="Arial" w:cs="Arial"/>
          <w:b/>
          <w:bCs/>
          <w:sz w:val="28"/>
          <w:szCs w:val="28"/>
        </w:rPr>
        <w:t xml:space="preserve">Where </w:t>
      </w:r>
      <w:r w:rsidR="00D64C38" w:rsidRPr="009D4F55">
        <w:rPr>
          <w:rFonts w:ascii="Arial" w:hAnsi="Arial" w:cs="Arial"/>
          <w:b/>
          <w:bCs/>
          <w:sz w:val="28"/>
          <w:szCs w:val="28"/>
        </w:rPr>
        <w:t>D</w:t>
      </w:r>
      <w:r w:rsidRPr="009D4F55">
        <w:rPr>
          <w:rFonts w:ascii="Arial" w:hAnsi="Arial" w:cs="Arial"/>
          <w:b/>
          <w:bCs/>
          <w:sz w:val="28"/>
          <w:szCs w:val="28"/>
        </w:rPr>
        <w:t>o</w:t>
      </w:r>
      <w:r w:rsidR="00D64C38" w:rsidRPr="009D4F55">
        <w:rPr>
          <w:rFonts w:ascii="Arial" w:hAnsi="Arial" w:cs="Arial"/>
          <w:b/>
          <w:bCs/>
          <w:sz w:val="28"/>
          <w:szCs w:val="28"/>
        </w:rPr>
        <w:t>es</w:t>
      </w:r>
      <w:r w:rsidRPr="009D4F55">
        <w:rPr>
          <w:rFonts w:ascii="Arial" w:hAnsi="Arial" w:cs="Arial"/>
          <w:b/>
          <w:bCs/>
          <w:sz w:val="28"/>
          <w:szCs w:val="28"/>
        </w:rPr>
        <w:t xml:space="preserve"> CPA </w:t>
      </w:r>
      <w:r w:rsidR="00D64C38" w:rsidRPr="009D4F55">
        <w:rPr>
          <w:rFonts w:ascii="Arial" w:hAnsi="Arial" w:cs="Arial"/>
          <w:b/>
          <w:bCs/>
          <w:sz w:val="28"/>
          <w:szCs w:val="28"/>
        </w:rPr>
        <w:t>Funding C</w:t>
      </w:r>
      <w:r w:rsidRPr="009D4F55">
        <w:rPr>
          <w:rFonts w:ascii="Arial" w:hAnsi="Arial" w:cs="Arial"/>
          <w:b/>
          <w:bCs/>
          <w:sz w:val="28"/>
          <w:szCs w:val="28"/>
        </w:rPr>
        <w:t xml:space="preserve">ome </w:t>
      </w:r>
      <w:r w:rsidR="00D64C38" w:rsidRPr="009D4F55">
        <w:rPr>
          <w:rFonts w:ascii="Arial" w:hAnsi="Arial" w:cs="Arial"/>
          <w:b/>
          <w:bCs/>
          <w:sz w:val="28"/>
          <w:szCs w:val="28"/>
        </w:rPr>
        <w:t>F</w:t>
      </w:r>
      <w:r w:rsidRPr="009D4F55">
        <w:rPr>
          <w:rFonts w:ascii="Arial" w:hAnsi="Arial" w:cs="Arial"/>
          <w:b/>
          <w:bCs/>
          <w:sz w:val="28"/>
          <w:szCs w:val="28"/>
        </w:rPr>
        <w:t>rom?</w:t>
      </w:r>
    </w:p>
    <w:p w14:paraId="6B4E3C82" w14:textId="0A6208F4" w:rsidR="00E15718" w:rsidRDefault="00D64C38" w:rsidP="00E15718">
      <w:pPr>
        <w:spacing w:after="240"/>
        <w:rPr>
          <w:rFonts w:ascii="Arial" w:hAnsi="Arial" w:cs="Arial"/>
        </w:rPr>
      </w:pPr>
      <w:r>
        <w:rPr>
          <w:rFonts w:ascii="Arial" w:hAnsi="Arial" w:cs="Arial"/>
        </w:rPr>
        <w:t xml:space="preserve">CPA Funds come from two sources.  First, Gloucester has adopted a local CPA property tax surcharge of 1%.  </w:t>
      </w:r>
      <w:r w:rsidR="00C60151">
        <w:rPr>
          <w:rFonts w:ascii="Arial" w:hAnsi="Arial" w:cs="Arial"/>
        </w:rPr>
        <w:t>This modest surcharge results in an annual additional tax of $</w:t>
      </w:r>
      <w:r w:rsidR="000B044A">
        <w:rPr>
          <w:rFonts w:ascii="Arial" w:hAnsi="Arial" w:cs="Arial"/>
        </w:rPr>
        <w:t xml:space="preserve">42.36 on a home with an assessed value of $500,000.  </w:t>
      </w:r>
      <w:r>
        <w:rPr>
          <w:rFonts w:ascii="Arial" w:hAnsi="Arial" w:cs="Arial"/>
        </w:rPr>
        <w:t>Second, the state matches a percentage of these locally raised funds from a CPA Trust Fund funded by the state.  The amount of this state match varies each year, depending on how much was brought into the state Trust Fund and how many towns and cities are participating in the CPA.</w:t>
      </w:r>
    </w:p>
    <w:p w14:paraId="0DBD0FB4" w14:textId="7CF879FC" w:rsidR="00D64C38" w:rsidRPr="009D4F55" w:rsidRDefault="00D64C38" w:rsidP="00E15718">
      <w:pPr>
        <w:spacing w:after="240"/>
        <w:rPr>
          <w:rFonts w:ascii="Arial" w:hAnsi="Arial" w:cs="Arial"/>
          <w:b/>
          <w:bCs/>
          <w:sz w:val="28"/>
          <w:szCs w:val="28"/>
        </w:rPr>
      </w:pPr>
      <w:r w:rsidRPr="009D4F55">
        <w:rPr>
          <w:rFonts w:ascii="Arial" w:hAnsi="Arial" w:cs="Arial"/>
          <w:b/>
          <w:bCs/>
          <w:sz w:val="28"/>
          <w:szCs w:val="28"/>
        </w:rPr>
        <w:t>Additional Funds through Bonding and Leveraging</w:t>
      </w:r>
    </w:p>
    <w:p w14:paraId="60D6AF8D" w14:textId="179C3042" w:rsidR="00D64C38" w:rsidRPr="00D64C38" w:rsidRDefault="00D64C38" w:rsidP="00D64C38">
      <w:pPr>
        <w:spacing w:after="240"/>
        <w:rPr>
          <w:rFonts w:ascii="Arial" w:hAnsi="Arial" w:cs="Arial"/>
        </w:rPr>
      </w:pPr>
      <w:r>
        <w:rPr>
          <w:rFonts w:ascii="Arial" w:hAnsi="Arial" w:cs="Arial"/>
        </w:rPr>
        <w:t>C</w:t>
      </w:r>
      <w:r w:rsidRPr="00D64C38">
        <w:rPr>
          <w:rFonts w:ascii="Arial" w:hAnsi="Arial" w:cs="Arial"/>
        </w:rPr>
        <w:t xml:space="preserve">ommunities can also issue bonds against their future CPA revenue stream </w:t>
      </w:r>
      <w:proofErr w:type="gramStart"/>
      <w:r w:rsidRPr="00D64C38">
        <w:rPr>
          <w:rFonts w:ascii="Arial" w:hAnsi="Arial" w:cs="Arial"/>
        </w:rPr>
        <w:t>in order to</w:t>
      </w:r>
      <w:proofErr w:type="gramEnd"/>
      <w:r w:rsidRPr="00D64C38">
        <w:rPr>
          <w:rFonts w:ascii="Arial" w:hAnsi="Arial" w:cs="Arial"/>
        </w:rPr>
        <w:t xml:space="preserve"> fund large projects for which adequate CPA funds are not currently available.</w:t>
      </w:r>
      <w:r>
        <w:rPr>
          <w:rFonts w:ascii="Arial" w:hAnsi="Arial" w:cs="Arial"/>
        </w:rPr>
        <w:t xml:space="preserve">  Gloucester utilized this in 2011 to fund a $2.6 million restoration of City Hall.</w:t>
      </w:r>
    </w:p>
    <w:p w14:paraId="46828DFE" w14:textId="4A6E7186" w:rsidR="00E15718" w:rsidRPr="00E15718" w:rsidRDefault="00D855B2" w:rsidP="00D64C38">
      <w:pPr>
        <w:spacing w:after="240"/>
        <w:rPr>
          <w:rFonts w:ascii="Arial" w:hAnsi="Arial" w:cs="Arial"/>
        </w:rPr>
      </w:pPr>
      <w:r>
        <w:rPr>
          <w:rFonts w:ascii="Arial" w:hAnsi="Arial" w:cs="Arial"/>
        </w:rPr>
        <w:t xml:space="preserve">Many CPA applicants leverage their CPA grants </w:t>
      </w:r>
      <w:r w:rsidR="00455E49">
        <w:rPr>
          <w:rFonts w:ascii="Arial" w:hAnsi="Arial" w:cs="Arial"/>
        </w:rPr>
        <w:t xml:space="preserve">by </w:t>
      </w:r>
      <w:r>
        <w:rPr>
          <w:rFonts w:ascii="Arial" w:hAnsi="Arial" w:cs="Arial"/>
        </w:rPr>
        <w:t>acquir</w:t>
      </w:r>
      <w:r w:rsidR="00455E49">
        <w:rPr>
          <w:rFonts w:ascii="Arial" w:hAnsi="Arial" w:cs="Arial"/>
        </w:rPr>
        <w:t>ing</w:t>
      </w:r>
      <w:r>
        <w:rPr>
          <w:rFonts w:ascii="Arial" w:hAnsi="Arial" w:cs="Arial"/>
        </w:rPr>
        <w:t xml:space="preserve"> </w:t>
      </w:r>
      <w:r w:rsidR="00D64C38" w:rsidRPr="00D64C38">
        <w:rPr>
          <w:rFonts w:ascii="Arial" w:hAnsi="Arial" w:cs="Arial"/>
        </w:rPr>
        <w:t xml:space="preserve">additional funds from </w:t>
      </w:r>
      <w:r w:rsidR="008404F7">
        <w:rPr>
          <w:rFonts w:ascii="Arial" w:hAnsi="Arial" w:cs="Arial"/>
        </w:rPr>
        <w:t xml:space="preserve">other sources.  These might include </w:t>
      </w:r>
      <w:r w:rsidR="00D64C38" w:rsidRPr="00D64C38">
        <w:rPr>
          <w:rFonts w:ascii="Arial" w:hAnsi="Arial" w:cs="Arial"/>
        </w:rPr>
        <w:t xml:space="preserve">state and federal grant programs, other local funds, non-profit organizations, </w:t>
      </w:r>
      <w:r w:rsidR="008404F7">
        <w:rPr>
          <w:rFonts w:ascii="Arial" w:hAnsi="Arial" w:cs="Arial"/>
        </w:rPr>
        <w:t>or</w:t>
      </w:r>
      <w:r w:rsidR="00D64C38" w:rsidRPr="00D64C38">
        <w:rPr>
          <w:rFonts w:ascii="Arial" w:hAnsi="Arial" w:cs="Arial"/>
        </w:rPr>
        <w:t xml:space="preserve"> private entities</w:t>
      </w:r>
      <w:r>
        <w:rPr>
          <w:rFonts w:ascii="Arial" w:hAnsi="Arial" w:cs="Arial"/>
        </w:rPr>
        <w:t>.</w:t>
      </w:r>
    </w:p>
    <w:p w14:paraId="08A4FC20" w14:textId="77777777" w:rsidR="00E15718" w:rsidRPr="009D4F55" w:rsidRDefault="00E15718" w:rsidP="00E15718">
      <w:pPr>
        <w:spacing w:after="240"/>
        <w:rPr>
          <w:rFonts w:ascii="Arial" w:hAnsi="Arial" w:cs="Arial"/>
          <w:b/>
          <w:bCs/>
          <w:sz w:val="28"/>
          <w:szCs w:val="28"/>
        </w:rPr>
      </w:pPr>
      <w:r w:rsidRPr="009D4F55">
        <w:rPr>
          <w:rFonts w:ascii="Arial" w:hAnsi="Arial" w:cs="Arial"/>
          <w:b/>
          <w:bCs/>
          <w:sz w:val="28"/>
          <w:szCs w:val="28"/>
        </w:rPr>
        <w:t>How CPA Funds Can and Cannot Be Used</w:t>
      </w:r>
    </w:p>
    <w:p w14:paraId="7A95EF87" w14:textId="77777777" w:rsidR="00E15718" w:rsidRDefault="00E15718" w:rsidP="00E15718">
      <w:pPr>
        <w:spacing w:after="240"/>
        <w:rPr>
          <w:rFonts w:ascii="Arial" w:hAnsi="Arial" w:cs="Arial"/>
        </w:rPr>
      </w:pPr>
      <w:r w:rsidRPr="00E15718">
        <w:rPr>
          <w:rFonts w:ascii="Arial" w:hAnsi="Arial" w:cs="Arial"/>
        </w:rPr>
        <w:t>The CPA requires that communities spend, or set aside for future spending, a minimum of 10% of annual CPA receipts</w:t>
      </w:r>
      <w:r>
        <w:rPr>
          <w:rFonts w:ascii="Arial" w:hAnsi="Arial" w:cs="Arial"/>
        </w:rPr>
        <w:t xml:space="preserve"> </w:t>
      </w:r>
      <w:r w:rsidRPr="00E15718">
        <w:rPr>
          <w:rFonts w:ascii="Arial" w:hAnsi="Arial" w:cs="Arial"/>
        </w:rPr>
        <w:t>for each of the following:</w:t>
      </w:r>
    </w:p>
    <w:p w14:paraId="0DEC2540" w14:textId="77777777" w:rsidR="00E15718" w:rsidRDefault="00E15718" w:rsidP="00E97487">
      <w:pPr>
        <w:pStyle w:val="ListParagraph"/>
        <w:numPr>
          <w:ilvl w:val="0"/>
          <w:numId w:val="1"/>
        </w:numPr>
        <w:spacing w:after="120"/>
        <w:contextualSpacing w:val="0"/>
        <w:rPr>
          <w:rFonts w:ascii="Arial" w:hAnsi="Arial" w:cs="Arial"/>
        </w:rPr>
      </w:pPr>
      <w:r>
        <w:rPr>
          <w:rFonts w:ascii="Arial" w:hAnsi="Arial" w:cs="Arial"/>
        </w:rPr>
        <w:t>H</w:t>
      </w:r>
      <w:r w:rsidRPr="00E15718">
        <w:rPr>
          <w:rFonts w:ascii="Arial" w:hAnsi="Arial" w:cs="Arial"/>
        </w:rPr>
        <w:t xml:space="preserve">istoric </w:t>
      </w:r>
      <w:r>
        <w:rPr>
          <w:rFonts w:ascii="Arial" w:hAnsi="Arial" w:cs="Arial"/>
        </w:rPr>
        <w:t>P</w:t>
      </w:r>
      <w:r w:rsidRPr="00E15718">
        <w:rPr>
          <w:rFonts w:ascii="Arial" w:hAnsi="Arial" w:cs="Arial"/>
        </w:rPr>
        <w:t>reservation</w:t>
      </w:r>
    </w:p>
    <w:p w14:paraId="4B1F051C" w14:textId="77777777" w:rsidR="00E15718" w:rsidRDefault="00E15718" w:rsidP="00E97487">
      <w:pPr>
        <w:pStyle w:val="ListParagraph"/>
        <w:numPr>
          <w:ilvl w:val="0"/>
          <w:numId w:val="1"/>
        </w:numPr>
        <w:spacing w:after="120"/>
        <w:contextualSpacing w:val="0"/>
        <w:rPr>
          <w:rFonts w:ascii="Arial" w:hAnsi="Arial" w:cs="Arial"/>
        </w:rPr>
      </w:pPr>
      <w:r>
        <w:rPr>
          <w:rFonts w:ascii="Arial" w:hAnsi="Arial" w:cs="Arial"/>
        </w:rPr>
        <w:t>C</w:t>
      </w:r>
      <w:r w:rsidRPr="00E15718">
        <w:rPr>
          <w:rFonts w:ascii="Arial" w:hAnsi="Arial" w:cs="Arial"/>
        </w:rPr>
        <w:t xml:space="preserve">ommunity </w:t>
      </w:r>
      <w:r>
        <w:rPr>
          <w:rFonts w:ascii="Arial" w:hAnsi="Arial" w:cs="Arial"/>
        </w:rPr>
        <w:t>H</w:t>
      </w:r>
      <w:r w:rsidRPr="00E15718">
        <w:rPr>
          <w:rFonts w:ascii="Arial" w:hAnsi="Arial" w:cs="Arial"/>
        </w:rPr>
        <w:t>ousing</w:t>
      </w:r>
    </w:p>
    <w:p w14:paraId="5F7EF018" w14:textId="6C21E62E" w:rsidR="00E15718" w:rsidRDefault="00E15718" w:rsidP="00E97487">
      <w:pPr>
        <w:pStyle w:val="ListParagraph"/>
        <w:numPr>
          <w:ilvl w:val="0"/>
          <w:numId w:val="1"/>
        </w:numPr>
        <w:spacing w:after="120"/>
        <w:contextualSpacing w:val="0"/>
        <w:rPr>
          <w:rFonts w:ascii="Arial" w:hAnsi="Arial" w:cs="Arial"/>
        </w:rPr>
      </w:pPr>
      <w:r>
        <w:rPr>
          <w:rFonts w:ascii="Arial" w:hAnsi="Arial" w:cs="Arial"/>
        </w:rPr>
        <w:t>O</w:t>
      </w:r>
      <w:r w:rsidRPr="00E15718">
        <w:rPr>
          <w:rFonts w:ascii="Arial" w:hAnsi="Arial" w:cs="Arial"/>
        </w:rPr>
        <w:t xml:space="preserve">pen </w:t>
      </w:r>
      <w:r>
        <w:rPr>
          <w:rFonts w:ascii="Arial" w:hAnsi="Arial" w:cs="Arial"/>
        </w:rPr>
        <w:t>S</w:t>
      </w:r>
      <w:r w:rsidRPr="00E15718">
        <w:rPr>
          <w:rFonts w:ascii="Arial" w:hAnsi="Arial" w:cs="Arial"/>
        </w:rPr>
        <w:t>pace</w:t>
      </w:r>
      <w:r>
        <w:rPr>
          <w:rFonts w:ascii="Arial" w:hAnsi="Arial" w:cs="Arial"/>
        </w:rPr>
        <w:t xml:space="preserve"> and Outdoor Recreation combined</w:t>
      </w:r>
    </w:p>
    <w:p w14:paraId="3F2FF7C6" w14:textId="44EAEA68" w:rsidR="00E15718" w:rsidRPr="00E15718" w:rsidRDefault="00E15718" w:rsidP="00E15718">
      <w:pPr>
        <w:spacing w:after="240"/>
        <w:rPr>
          <w:rFonts w:ascii="Arial" w:hAnsi="Arial" w:cs="Arial"/>
        </w:rPr>
      </w:pPr>
      <w:r w:rsidRPr="00E15718">
        <w:rPr>
          <w:rFonts w:ascii="Arial" w:hAnsi="Arial" w:cs="Arial"/>
        </w:rPr>
        <w:t>The remaining 70% of</w:t>
      </w:r>
      <w:r>
        <w:rPr>
          <w:rFonts w:ascii="Arial" w:hAnsi="Arial" w:cs="Arial"/>
        </w:rPr>
        <w:t xml:space="preserve"> </w:t>
      </w:r>
      <w:r w:rsidRPr="00E15718">
        <w:rPr>
          <w:rFonts w:ascii="Arial" w:hAnsi="Arial" w:cs="Arial"/>
        </w:rPr>
        <w:t xml:space="preserve">funds may be allocated to any one or a combination of the </w:t>
      </w:r>
      <w:r>
        <w:rPr>
          <w:rFonts w:ascii="Arial" w:hAnsi="Arial" w:cs="Arial"/>
        </w:rPr>
        <w:t xml:space="preserve">four </w:t>
      </w:r>
      <w:r w:rsidRPr="00E15718">
        <w:rPr>
          <w:rFonts w:ascii="Arial" w:hAnsi="Arial" w:cs="Arial"/>
        </w:rPr>
        <w:t>main uses</w:t>
      </w:r>
      <w:r>
        <w:rPr>
          <w:rFonts w:ascii="Arial" w:hAnsi="Arial" w:cs="Arial"/>
        </w:rPr>
        <w:t xml:space="preserve">, </w:t>
      </w:r>
      <w:r w:rsidRPr="00E15718">
        <w:rPr>
          <w:rFonts w:ascii="Arial" w:hAnsi="Arial" w:cs="Arial"/>
        </w:rPr>
        <w:t>on</w:t>
      </w:r>
      <w:r>
        <w:rPr>
          <w:rFonts w:ascii="Arial" w:hAnsi="Arial" w:cs="Arial"/>
        </w:rPr>
        <w:t xml:space="preserve"> </w:t>
      </w:r>
      <w:r w:rsidRPr="00E15718">
        <w:rPr>
          <w:rFonts w:ascii="Arial" w:hAnsi="Arial" w:cs="Arial"/>
        </w:rPr>
        <w:t xml:space="preserve">the recommendation of the Community Preservation Committee and subject to the approval of </w:t>
      </w:r>
      <w:r>
        <w:rPr>
          <w:rFonts w:ascii="Arial" w:hAnsi="Arial" w:cs="Arial"/>
        </w:rPr>
        <w:t>the City Council</w:t>
      </w:r>
      <w:r w:rsidRPr="00E15718">
        <w:rPr>
          <w:rFonts w:ascii="Arial" w:hAnsi="Arial" w:cs="Arial"/>
        </w:rPr>
        <w:t>.</w:t>
      </w:r>
    </w:p>
    <w:p w14:paraId="41D573D7" w14:textId="7C8A545C" w:rsidR="00E15718" w:rsidRDefault="00E15718" w:rsidP="00E15718">
      <w:pPr>
        <w:spacing w:after="240"/>
        <w:rPr>
          <w:rFonts w:ascii="Arial" w:hAnsi="Arial" w:cs="Arial"/>
        </w:rPr>
      </w:pPr>
      <w:r w:rsidRPr="00E15718">
        <w:rPr>
          <w:rFonts w:ascii="Arial" w:hAnsi="Arial" w:cs="Arial"/>
        </w:rPr>
        <w:t xml:space="preserve">Up to 5% of annual CPA </w:t>
      </w:r>
      <w:r>
        <w:rPr>
          <w:rFonts w:ascii="Arial" w:hAnsi="Arial" w:cs="Arial"/>
        </w:rPr>
        <w:t xml:space="preserve">receipts </w:t>
      </w:r>
      <w:r w:rsidRPr="00E15718">
        <w:rPr>
          <w:rFonts w:ascii="Arial" w:hAnsi="Arial" w:cs="Arial"/>
        </w:rPr>
        <w:t>may be spent on the administrative costs of the CPC.</w:t>
      </w:r>
    </w:p>
    <w:p w14:paraId="61D34CE0" w14:textId="04FE63D7" w:rsidR="00C1072C" w:rsidRPr="009D4F55" w:rsidRDefault="00C1072C" w:rsidP="00E15718">
      <w:pPr>
        <w:spacing w:after="240"/>
        <w:rPr>
          <w:rFonts w:ascii="Arial" w:hAnsi="Arial" w:cs="Arial"/>
          <w:b/>
          <w:bCs/>
          <w:sz w:val="28"/>
          <w:szCs w:val="28"/>
        </w:rPr>
      </w:pPr>
      <w:r w:rsidRPr="009D4F55">
        <w:rPr>
          <w:rFonts w:ascii="Arial" w:hAnsi="Arial" w:cs="Arial"/>
          <w:b/>
          <w:bCs/>
          <w:sz w:val="28"/>
          <w:szCs w:val="28"/>
        </w:rPr>
        <w:t>Not Allowed: maint</w:t>
      </w:r>
      <w:r w:rsidR="009D4F55">
        <w:rPr>
          <w:rFonts w:ascii="Arial" w:hAnsi="Arial" w:cs="Arial"/>
          <w:b/>
          <w:bCs/>
          <w:sz w:val="28"/>
          <w:szCs w:val="28"/>
        </w:rPr>
        <w:t>aining</w:t>
      </w:r>
      <w:r w:rsidRPr="009D4F55">
        <w:rPr>
          <w:rFonts w:ascii="Arial" w:hAnsi="Arial" w:cs="Arial"/>
          <w:b/>
          <w:bCs/>
          <w:sz w:val="28"/>
          <w:szCs w:val="28"/>
        </w:rPr>
        <w:t xml:space="preserve"> existing facilities </w:t>
      </w:r>
      <w:r w:rsidR="009D4F55">
        <w:rPr>
          <w:rFonts w:ascii="Arial" w:hAnsi="Arial" w:cs="Arial"/>
          <w:b/>
          <w:bCs/>
          <w:sz w:val="28"/>
          <w:szCs w:val="28"/>
        </w:rPr>
        <w:t xml:space="preserve">or </w:t>
      </w:r>
      <w:r w:rsidRPr="009D4F55">
        <w:rPr>
          <w:rFonts w:ascii="Arial" w:hAnsi="Arial" w:cs="Arial"/>
          <w:b/>
          <w:bCs/>
          <w:sz w:val="28"/>
          <w:szCs w:val="28"/>
        </w:rPr>
        <w:t>supplanting other costs</w:t>
      </w:r>
    </w:p>
    <w:p w14:paraId="3D6BC8DC" w14:textId="5D240B5A" w:rsidR="00C1072C" w:rsidRPr="00C1072C" w:rsidRDefault="00C1072C" w:rsidP="00C1072C">
      <w:pPr>
        <w:spacing w:after="240"/>
        <w:rPr>
          <w:rFonts w:ascii="Arial" w:hAnsi="Arial" w:cs="Arial"/>
        </w:rPr>
      </w:pPr>
      <w:r w:rsidRPr="00C1072C">
        <w:rPr>
          <w:rFonts w:ascii="Arial" w:hAnsi="Arial" w:cs="Arial"/>
        </w:rPr>
        <w:t>CPA funds cannot be used for routine maintenance of existing facilities. For example, communities cannot use CPA</w:t>
      </w:r>
      <w:r>
        <w:rPr>
          <w:rFonts w:ascii="Arial" w:hAnsi="Arial" w:cs="Arial"/>
        </w:rPr>
        <w:t xml:space="preserve"> </w:t>
      </w:r>
      <w:r w:rsidRPr="00C1072C">
        <w:rPr>
          <w:rFonts w:ascii="Arial" w:hAnsi="Arial" w:cs="Arial"/>
        </w:rPr>
        <w:t>funds to maintain a municipal park (such as mowing the lawn, emptying trash barrels or dumpsters, etc.) or to maintain</w:t>
      </w:r>
      <w:r>
        <w:rPr>
          <w:rFonts w:ascii="Arial" w:hAnsi="Arial" w:cs="Arial"/>
        </w:rPr>
        <w:t xml:space="preserve"> </w:t>
      </w:r>
      <w:r w:rsidRPr="00C1072C">
        <w:rPr>
          <w:rFonts w:ascii="Arial" w:hAnsi="Arial" w:cs="Arial"/>
        </w:rPr>
        <w:t>a historic town hall (such as cleaning the common areas or paying for utilities.</w:t>
      </w:r>
    </w:p>
    <w:p w14:paraId="3F7E05D2" w14:textId="77777777" w:rsidR="00E53CC3" w:rsidRDefault="00E53CC3">
      <w:pPr>
        <w:rPr>
          <w:rFonts w:ascii="Arial" w:hAnsi="Arial" w:cs="Arial"/>
        </w:rPr>
      </w:pPr>
      <w:r>
        <w:rPr>
          <w:rFonts w:ascii="Arial" w:hAnsi="Arial" w:cs="Arial"/>
        </w:rPr>
        <w:br w:type="page"/>
      </w:r>
    </w:p>
    <w:p w14:paraId="622F31E0" w14:textId="082CF34A" w:rsidR="00C1072C" w:rsidRDefault="00C1072C" w:rsidP="00C1072C">
      <w:pPr>
        <w:spacing w:after="240"/>
        <w:rPr>
          <w:rFonts w:ascii="Arial" w:hAnsi="Arial" w:cs="Arial"/>
        </w:rPr>
      </w:pPr>
      <w:r w:rsidRPr="00C1072C">
        <w:rPr>
          <w:rFonts w:ascii="Arial" w:hAnsi="Arial" w:cs="Arial"/>
        </w:rPr>
        <w:lastRenderedPageBreak/>
        <w:t>CPA funds are intended to augment municipal funds, not replace existing funding. To this end, CPA funds may not</w:t>
      </w:r>
      <w:r>
        <w:rPr>
          <w:rFonts w:ascii="Arial" w:hAnsi="Arial" w:cs="Arial"/>
        </w:rPr>
        <w:t xml:space="preserve"> </w:t>
      </w:r>
      <w:r w:rsidRPr="00C1072C">
        <w:rPr>
          <w:rFonts w:ascii="Arial" w:hAnsi="Arial" w:cs="Arial"/>
        </w:rPr>
        <w:t>be appropriated to pay for project costs that have already been appropriated from another source. Any CPA eligible</w:t>
      </w:r>
      <w:r>
        <w:rPr>
          <w:rFonts w:ascii="Arial" w:hAnsi="Arial" w:cs="Arial"/>
        </w:rPr>
        <w:t xml:space="preserve"> </w:t>
      </w:r>
      <w:r w:rsidRPr="00C1072C">
        <w:rPr>
          <w:rFonts w:ascii="Arial" w:hAnsi="Arial" w:cs="Arial"/>
        </w:rPr>
        <w:t>costs for a project that are identified in a municipality's capital improvement program are eligible for funding under</w:t>
      </w:r>
      <w:r>
        <w:rPr>
          <w:rFonts w:ascii="Arial" w:hAnsi="Arial" w:cs="Arial"/>
        </w:rPr>
        <w:t xml:space="preserve"> </w:t>
      </w:r>
      <w:r w:rsidRPr="00C1072C">
        <w:rPr>
          <w:rFonts w:ascii="Arial" w:hAnsi="Arial" w:cs="Arial"/>
        </w:rPr>
        <w:t xml:space="preserve">the </w:t>
      </w:r>
      <w:proofErr w:type="gramStart"/>
      <w:r w:rsidRPr="00C1072C">
        <w:rPr>
          <w:rFonts w:ascii="Arial" w:hAnsi="Arial" w:cs="Arial"/>
        </w:rPr>
        <w:t>Act, if</w:t>
      </w:r>
      <w:proofErr w:type="gramEnd"/>
      <w:r w:rsidRPr="00C1072C">
        <w:rPr>
          <w:rFonts w:ascii="Arial" w:hAnsi="Arial" w:cs="Arial"/>
        </w:rPr>
        <w:t xml:space="preserve"> the municipality has not made a prior funding commitment to pay for such costs.</w:t>
      </w:r>
    </w:p>
    <w:p w14:paraId="68530661" w14:textId="2709C5BA" w:rsidR="00C1072C" w:rsidRPr="009D4F55" w:rsidRDefault="00C1072C" w:rsidP="00D57A2C">
      <w:pPr>
        <w:spacing w:after="240"/>
        <w:rPr>
          <w:rFonts w:ascii="Arial" w:hAnsi="Arial" w:cs="Arial"/>
          <w:b/>
          <w:bCs/>
          <w:sz w:val="28"/>
          <w:szCs w:val="28"/>
        </w:rPr>
      </w:pPr>
      <w:r w:rsidRPr="009D4F55">
        <w:rPr>
          <w:rFonts w:ascii="Arial" w:hAnsi="Arial" w:cs="Arial"/>
          <w:b/>
          <w:bCs/>
          <w:sz w:val="28"/>
          <w:szCs w:val="28"/>
        </w:rPr>
        <w:t>Usage Category Specific Criteria</w:t>
      </w:r>
    </w:p>
    <w:p w14:paraId="3C5E4710" w14:textId="0395FECB" w:rsidR="00E15718" w:rsidRDefault="00C1072C" w:rsidP="00D57A2C">
      <w:pPr>
        <w:spacing w:after="240"/>
        <w:rPr>
          <w:rFonts w:ascii="Arial" w:hAnsi="Arial" w:cs="Arial"/>
        </w:rPr>
      </w:pPr>
      <w:r>
        <w:rPr>
          <w:rFonts w:ascii="Arial" w:hAnsi="Arial" w:cs="Arial"/>
        </w:rPr>
        <w:t xml:space="preserve">Each usage category also carries specific requirements that applications must meet </w:t>
      </w:r>
      <w:proofErr w:type="gramStart"/>
      <w:r>
        <w:rPr>
          <w:rFonts w:ascii="Arial" w:hAnsi="Arial" w:cs="Arial"/>
        </w:rPr>
        <w:t>in order to</w:t>
      </w:r>
      <w:proofErr w:type="gramEnd"/>
      <w:r>
        <w:rPr>
          <w:rFonts w:ascii="Arial" w:hAnsi="Arial" w:cs="Arial"/>
        </w:rPr>
        <w:t xml:space="preserve"> qualify for CPA funds.  The table below summarizes these criteria; more detail on these criteria is provided in the following sections of this Plan.  For more information visit </w:t>
      </w:r>
      <w:hyperlink r:id="rId16" w:history="1">
        <w:r w:rsidRPr="00E53CC3">
          <w:rPr>
            <w:rStyle w:val="Hyperlink"/>
            <w:rFonts w:ascii="Arial" w:hAnsi="Arial" w:cs="Arial"/>
          </w:rPr>
          <w:t>https://www.communitypreservation.org/allowable-uses</w:t>
        </w:r>
      </w:hyperlink>
      <w:r>
        <w:rPr>
          <w:rFonts w:ascii="Arial" w:hAnsi="Arial" w:cs="Arial"/>
        </w:rPr>
        <w:t>.</w:t>
      </w:r>
    </w:p>
    <w:p w14:paraId="157DD79C" w14:textId="187C7610" w:rsidR="00C1072C" w:rsidRDefault="00C1072C" w:rsidP="00D57A2C">
      <w:pPr>
        <w:spacing w:after="240"/>
        <w:rPr>
          <w:rFonts w:ascii="Arial" w:hAnsi="Arial" w:cs="Arial"/>
        </w:rPr>
      </w:pPr>
      <w:r>
        <w:fldChar w:fldCharType="begin"/>
      </w:r>
      <w:r>
        <w:instrText xml:space="preserve"> INCLUDEPICTURE "https://www.communitypreservation.org/sites/g/files/vyhlif4646/f/resize/imce/cpa_allowable_uses_chart_2021-900x550.jpg" \* MERGEFORMATINET </w:instrText>
      </w:r>
      <w:r>
        <w:fldChar w:fldCharType="separate"/>
      </w:r>
      <w:r>
        <w:rPr>
          <w:noProof/>
        </w:rPr>
        <w:drawing>
          <wp:inline distT="0" distB="0" distL="0" distR="0" wp14:anchorId="616279A9" wp14:editId="1F68F49A">
            <wp:extent cx="5943600" cy="3629660"/>
            <wp:effectExtent l="0" t="0" r="0" b="2540"/>
            <wp:docPr id="1" name="Picture 1" descr="Allowable Use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owable Uses Ch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29660"/>
                    </a:xfrm>
                    <a:prstGeom prst="rect">
                      <a:avLst/>
                    </a:prstGeom>
                    <a:noFill/>
                    <a:ln>
                      <a:noFill/>
                    </a:ln>
                  </pic:spPr>
                </pic:pic>
              </a:graphicData>
            </a:graphic>
          </wp:inline>
        </w:drawing>
      </w:r>
      <w:r>
        <w:fldChar w:fldCharType="end"/>
      </w:r>
    </w:p>
    <w:p w14:paraId="061E2EE8" w14:textId="77777777" w:rsidR="00C1072C" w:rsidRDefault="00C1072C" w:rsidP="00D57A2C">
      <w:pPr>
        <w:spacing w:after="240"/>
        <w:rPr>
          <w:rFonts w:ascii="Arial" w:hAnsi="Arial" w:cs="Arial"/>
        </w:rPr>
      </w:pPr>
    </w:p>
    <w:p w14:paraId="2F50364D" w14:textId="77777777" w:rsidR="00676892" w:rsidRDefault="00676892" w:rsidP="00676892">
      <w:pPr>
        <w:rPr>
          <w:rFonts w:ascii="Arial" w:hAnsi="Arial" w:cs="Arial"/>
        </w:rPr>
      </w:pPr>
      <w:r>
        <w:rPr>
          <w:rFonts w:ascii="Arial" w:hAnsi="Arial" w:cs="Arial"/>
        </w:rPr>
        <w:br w:type="page"/>
      </w:r>
    </w:p>
    <w:p w14:paraId="333FE4BE" w14:textId="35C04BB6" w:rsidR="00676892" w:rsidRPr="00DE1E6B" w:rsidRDefault="00676892" w:rsidP="00676892">
      <w:pPr>
        <w:pBdr>
          <w:bottom w:val="single" w:sz="4" w:space="1" w:color="auto"/>
        </w:pBdr>
        <w:jc w:val="center"/>
        <w:rPr>
          <w:rFonts w:ascii="Arial" w:hAnsi="Arial" w:cs="Arial"/>
          <w:b/>
          <w:bCs/>
          <w:sz w:val="32"/>
          <w:szCs w:val="32"/>
        </w:rPr>
      </w:pPr>
      <w:r>
        <w:rPr>
          <w:rFonts w:ascii="Arial" w:hAnsi="Arial" w:cs="Arial"/>
          <w:b/>
          <w:bCs/>
          <w:sz w:val="32"/>
          <w:szCs w:val="32"/>
        </w:rPr>
        <w:lastRenderedPageBreak/>
        <w:t>Open Space</w:t>
      </w:r>
      <w:r w:rsidR="005A5642">
        <w:rPr>
          <w:rFonts w:ascii="Arial" w:hAnsi="Arial" w:cs="Arial"/>
          <w:b/>
          <w:bCs/>
          <w:sz w:val="32"/>
          <w:szCs w:val="32"/>
        </w:rPr>
        <w:t xml:space="preserve"> &amp; Outdoor Recreation</w:t>
      </w:r>
    </w:p>
    <w:p w14:paraId="35370C6A" w14:textId="77777777" w:rsidR="00676892" w:rsidRDefault="00676892" w:rsidP="00676892">
      <w:pPr>
        <w:spacing w:after="240"/>
        <w:rPr>
          <w:rFonts w:ascii="Arial" w:hAnsi="Arial" w:cs="Arial"/>
        </w:rPr>
      </w:pPr>
    </w:p>
    <w:p w14:paraId="693C3B8D" w14:textId="77777777" w:rsidR="005A5642" w:rsidRPr="009D4F55" w:rsidRDefault="005A5642" w:rsidP="005A5642">
      <w:pPr>
        <w:spacing w:after="240"/>
        <w:rPr>
          <w:rFonts w:ascii="Arial" w:hAnsi="Arial" w:cs="Arial"/>
          <w:b/>
          <w:bCs/>
          <w:sz w:val="28"/>
          <w:szCs w:val="28"/>
        </w:rPr>
      </w:pPr>
      <w:r w:rsidRPr="009D4F55">
        <w:rPr>
          <w:rFonts w:ascii="Arial" w:hAnsi="Arial" w:cs="Arial"/>
          <w:b/>
          <w:bCs/>
          <w:sz w:val="28"/>
          <w:szCs w:val="28"/>
        </w:rPr>
        <w:t>Resources &amp; Needs</w:t>
      </w:r>
    </w:p>
    <w:p w14:paraId="404877B4" w14:textId="77D8D154" w:rsidR="00B020B9" w:rsidRDefault="00B020B9" w:rsidP="00B020B9">
      <w:pPr>
        <w:spacing w:after="240"/>
        <w:rPr>
          <w:rFonts w:ascii="Arial" w:hAnsi="Arial" w:cs="Arial"/>
        </w:rPr>
      </w:pPr>
      <w:r>
        <w:rPr>
          <w:rFonts w:ascii="Arial" w:hAnsi="Arial" w:cs="Arial"/>
        </w:rPr>
        <w:t xml:space="preserve">Gloucester’s Open Space &amp; Recreation Committee </w:t>
      </w:r>
      <w:r w:rsidR="00D53A4D">
        <w:rPr>
          <w:rFonts w:ascii="Arial" w:hAnsi="Arial" w:cs="Arial"/>
        </w:rPr>
        <w:t xml:space="preserve">recently </w:t>
      </w:r>
      <w:r>
        <w:rPr>
          <w:rFonts w:ascii="Arial" w:hAnsi="Arial" w:cs="Arial"/>
        </w:rPr>
        <w:t>published the</w:t>
      </w:r>
      <w:r w:rsidR="00D53A4D">
        <w:rPr>
          <w:rFonts w:ascii="Arial" w:hAnsi="Arial" w:cs="Arial"/>
        </w:rPr>
        <w:t xml:space="preserve"> 2022-2029 Open Space and Recreation plan</w:t>
      </w:r>
      <w:r>
        <w:rPr>
          <w:rFonts w:ascii="Arial" w:hAnsi="Arial" w:cs="Arial"/>
        </w:rPr>
        <w:t xml:space="preserve"> stating </w:t>
      </w:r>
      <w:r w:rsidR="005D110C">
        <w:rPr>
          <w:rFonts w:ascii="Arial" w:hAnsi="Arial" w:cs="Arial"/>
        </w:rPr>
        <w:t>our city’s</w:t>
      </w:r>
      <w:r>
        <w:rPr>
          <w:rFonts w:ascii="Arial" w:hAnsi="Arial" w:cs="Arial"/>
        </w:rPr>
        <w:t xml:space="preserve"> commitment to </w:t>
      </w:r>
      <w:r w:rsidRPr="00B020B9">
        <w:rPr>
          <w:rFonts w:ascii="Arial" w:hAnsi="Arial" w:cs="Arial"/>
        </w:rPr>
        <w:t>protect and improve the open space and recreational resources that contribute to the</w:t>
      </w:r>
      <w:r>
        <w:rPr>
          <w:rFonts w:ascii="Arial" w:hAnsi="Arial" w:cs="Arial"/>
        </w:rPr>
        <w:t xml:space="preserve"> </w:t>
      </w:r>
      <w:r w:rsidRPr="00B020B9">
        <w:rPr>
          <w:rFonts w:ascii="Arial" w:hAnsi="Arial" w:cs="Arial"/>
        </w:rPr>
        <w:t>quality of life in Gloucester.</w:t>
      </w:r>
      <w:r>
        <w:rPr>
          <w:rFonts w:ascii="Arial" w:hAnsi="Arial" w:cs="Arial"/>
        </w:rPr>
        <w:t xml:space="preserve">  </w:t>
      </w:r>
      <w:r w:rsidR="005D110C">
        <w:rPr>
          <w:rFonts w:ascii="Arial" w:hAnsi="Arial" w:cs="Arial"/>
        </w:rPr>
        <w:t xml:space="preserve">The plan is packed with excellent information on the state of open space and recreation facilities in our city.  </w:t>
      </w:r>
      <w:r>
        <w:rPr>
          <w:rFonts w:ascii="Arial" w:hAnsi="Arial" w:cs="Arial"/>
        </w:rPr>
        <w:t xml:space="preserve">You can see the complete plan on the city’s website at </w:t>
      </w:r>
      <w:hyperlink r:id="rId18" w:history="1">
        <w:r w:rsidRPr="00772613">
          <w:rPr>
            <w:rStyle w:val="Hyperlink"/>
            <w:rFonts w:ascii="Arial" w:hAnsi="Arial" w:cs="Arial"/>
          </w:rPr>
          <w:t>https://gloucester-ma.gov/1244/Open-Space-and-Recreation-Plan</w:t>
        </w:r>
      </w:hyperlink>
      <w:r>
        <w:rPr>
          <w:rFonts w:ascii="Arial" w:hAnsi="Arial" w:cs="Arial"/>
        </w:rPr>
        <w:t>.</w:t>
      </w:r>
    </w:p>
    <w:p w14:paraId="169EE079" w14:textId="5F59244C" w:rsidR="0092424E" w:rsidRPr="0092424E" w:rsidRDefault="0092424E" w:rsidP="00D525E8">
      <w:pPr>
        <w:spacing w:after="240"/>
        <w:rPr>
          <w:rFonts w:ascii="Arial" w:hAnsi="Arial" w:cs="Arial"/>
        </w:rPr>
      </w:pPr>
      <w:r w:rsidRPr="0092424E">
        <w:rPr>
          <w:rFonts w:ascii="Arial" w:hAnsi="Arial" w:cs="Arial"/>
        </w:rPr>
        <w:t>Gloucester comprises 26 square miles of widely varying terrain, from open and sandy beaches</w:t>
      </w:r>
      <w:r>
        <w:rPr>
          <w:rFonts w:ascii="Arial" w:hAnsi="Arial" w:cs="Arial"/>
        </w:rPr>
        <w:t xml:space="preserve"> </w:t>
      </w:r>
      <w:r w:rsidRPr="0092424E">
        <w:rPr>
          <w:rFonts w:ascii="Arial" w:hAnsi="Arial" w:cs="Arial"/>
        </w:rPr>
        <w:t xml:space="preserve">such as Good Harbor and </w:t>
      </w:r>
      <w:proofErr w:type="spellStart"/>
      <w:r w:rsidRPr="0092424E">
        <w:rPr>
          <w:rFonts w:ascii="Arial" w:hAnsi="Arial" w:cs="Arial"/>
        </w:rPr>
        <w:t>Wingaersheek</w:t>
      </w:r>
      <w:proofErr w:type="spellEnd"/>
      <w:r w:rsidRPr="0092424E">
        <w:rPr>
          <w:rFonts w:ascii="Arial" w:hAnsi="Arial" w:cs="Arial"/>
        </w:rPr>
        <w:t xml:space="preserve">, to the rocky, wooded highlands of Dogtown. </w:t>
      </w:r>
      <w:r w:rsidR="00D525E8">
        <w:rPr>
          <w:rFonts w:ascii="Arial" w:hAnsi="Arial" w:cs="Arial"/>
        </w:rPr>
        <w:t xml:space="preserve"> With </w:t>
      </w:r>
      <w:r w:rsidRPr="0092424E">
        <w:rPr>
          <w:rFonts w:ascii="Arial" w:hAnsi="Arial" w:cs="Arial"/>
        </w:rPr>
        <w:t>over 64 miles of coastal shoreline</w:t>
      </w:r>
      <w:r w:rsidR="00D525E8">
        <w:rPr>
          <w:rFonts w:ascii="Arial" w:hAnsi="Arial" w:cs="Arial"/>
        </w:rPr>
        <w:t xml:space="preserve"> these natural resources have long been considered our most precious resource, treasured by fishermen, artists, residents, tourists and more.</w:t>
      </w:r>
    </w:p>
    <w:p w14:paraId="39B35DC3" w14:textId="343154EB" w:rsidR="00D379B8" w:rsidRDefault="00D379B8" w:rsidP="00D379B8">
      <w:pPr>
        <w:spacing w:after="240"/>
        <w:rPr>
          <w:rFonts w:ascii="Arial" w:hAnsi="Arial" w:cs="Arial"/>
        </w:rPr>
      </w:pPr>
      <w:r>
        <w:rPr>
          <w:rFonts w:ascii="Arial" w:hAnsi="Arial" w:cs="Arial"/>
        </w:rPr>
        <w:t xml:space="preserve">In building </w:t>
      </w:r>
      <w:r w:rsidR="00D525E8">
        <w:rPr>
          <w:rFonts w:ascii="Arial" w:hAnsi="Arial" w:cs="Arial"/>
        </w:rPr>
        <w:t xml:space="preserve">their </w:t>
      </w:r>
      <w:r>
        <w:rPr>
          <w:rFonts w:ascii="Arial" w:hAnsi="Arial" w:cs="Arial"/>
        </w:rPr>
        <w:t xml:space="preserve">plan the </w:t>
      </w:r>
      <w:r w:rsidR="00D525E8">
        <w:rPr>
          <w:rFonts w:ascii="Arial" w:hAnsi="Arial" w:cs="Arial"/>
        </w:rPr>
        <w:t xml:space="preserve">OSR </w:t>
      </w:r>
      <w:r>
        <w:rPr>
          <w:rFonts w:ascii="Arial" w:hAnsi="Arial" w:cs="Arial"/>
        </w:rPr>
        <w:t>Committee extensively surveyed Gloucester residents</w:t>
      </w:r>
      <w:r w:rsidR="00D525E8">
        <w:rPr>
          <w:rFonts w:ascii="Arial" w:hAnsi="Arial" w:cs="Arial"/>
        </w:rPr>
        <w:t>, who identified these top priorities:</w:t>
      </w:r>
    </w:p>
    <w:p w14:paraId="2D439326" w14:textId="3FBCB352" w:rsidR="00B4091C" w:rsidRPr="00B020B9" w:rsidRDefault="00B4091C" w:rsidP="00B4091C">
      <w:pPr>
        <w:pStyle w:val="ListParagraph"/>
        <w:numPr>
          <w:ilvl w:val="0"/>
          <w:numId w:val="8"/>
        </w:numPr>
        <w:spacing w:after="120"/>
        <w:contextualSpacing w:val="0"/>
        <w:rPr>
          <w:rFonts w:ascii="Arial" w:hAnsi="Arial" w:cs="Arial"/>
        </w:rPr>
      </w:pPr>
      <w:r w:rsidRPr="00B4091C">
        <w:rPr>
          <w:rFonts w:ascii="Arial" w:hAnsi="Arial" w:cs="Arial"/>
        </w:rPr>
        <w:t>Acquire land for conservation purposes (e.g., wildlife habitat and water supply protection)</w:t>
      </w:r>
    </w:p>
    <w:p w14:paraId="1470E948" w14:textId="7E19D22F" w:rsidR="00B4091C" w:rsidRDefault="00B4091C" w:rsidP="00B4091C">
      <w:pPr>
        <w:pStyle w:val="ListParagraph"/>
        <w:numPr>
          <w:ilvl w:val="0"/>
          <w:numId w:val="8"/>
        </w:numPr>
        <w:spacing w:after="120"/>
        <w:contextualSpacing w:val="0"/>
        <w:rPr>
          <w:rFonts w:ascii="Arial" w:hAnsi="Arial" w:cs="Arial"/>
        </w:rPr>
      </w:pPr>
      <w:r w:rsidRPr="00B4091C">
        <w:rPr>
          <w:rFonts w:ascii="Arial" w:hAnsi="Arial" w:cs="Arial"/>
        </w:rPr>
        <w:t>Maintain existing parks and facilities</w:t>
      </w:r>
    </w:p>
    <w:p w14:paraId="30527529" w14:textId="77777777" w:rsidR="00B4091C" w:rsidRPr="00B4091C" w:rsidRDefault="00B4091C" w:rsidP="00B4091C">
      <w:pPr>
        <w:pStyle w:val="ListParagraph"/>
        <w:numPr>
          <w:ilvl w:val="0"/>
          <w:numId w:val="8"/>
        </w:numPr>
        <w:spacing w:after="120"/>
        <w:contextualSpacing w:val="0"/>
        <w:rPr>
          <w:rFonts w:ascii="Arial" w:hAnsi="Arial" w:cs="Arial"/>
        </w:rPr>
      </w:pPr>
      <w:r w:rsidRPr="00B4091C">
        <w:rPr>
          <w:rFonts w:ascii="Arial" w:hAnsi="Arial" w:cs="Arial"/>
        </w:rPr>
        <w:t>Acquire lands for protection of areas from storm surge and sea-level rise</w:t>
      </w:r>
    </w:p>
    <w:p w14:paraId="66657491" w14:textId="77777777" w:rsidR="00B4091C" w:rsidRPr="00B4091C" w:rsidRDefault="00B4091C" w:rsidP="00B4091C">
      <w:pPr>
        <w:pStyle w:val="ListParagraph"/>
        <w:numPr>
          <w:ilvl w:val="0"/>
          <w:numId w:val="8"/>
        </w:numPr>
        <w:spacing w:after="120"/>
        <w:contextualSpacing w:val="0"/>
        <w:rPr>
          <w:rFonts w:ascii="Arial" w:hAnsi="Arial" w:cs="Arial"/>
        </w:rPr>
      </w:pPr>
      <w:r w:rsidRPr="00B4091C">
        <w:rPr>
          <w:rFonts w:ascii="Arial" w:hAnsi="Arial" w:cs="Arial"/>
        </w:rPr>
        <w:t>Improve access to parks and facilities through trails, sidewalks, bike lanes, safer crossings</w:t>
      </w:r>
    </w:p>
    <w:p w14:paraId="3FA1488A" w14:textId="0BA29918" w:rsidR="00B4091C" w:rsidRPr="00B4091C" w:rsidRDefault="00B4091C" w:rsidP="00B4091C">
      <w:pPr>
        <w:pStyle w:val="ListParagraph"/>
        <w:numPr>
          <w:ilvl w:val="0"/>
          <w:numId w:val="8"/>
        </w:numPr>
        <w:spacing w:after="120"/>
        <w:contextualSpacing w:val="0"/>
        <w:rPr>
          <w:rFonts w:ascii="Arial" w:hAnsi="Arial" w:cs="Arial"/>
        </w:rPr>
      </w:pPr>
      <w:r w:rsidRPr="00B4091C">
        <w:rPr>
          <w:rFonts w:ascii="Arial" w:hAnsi="Arial" w:cs="Arial"/>
        </w:rPr>
        <w:t>Acquire land for parks and facilities in areas that lack parkland</w:t>
      </w:r>
    </w:p>
    <w:p w14:paraId="2E9F5B95" w14:textId="77777777" w:rsidR="00B4091C" w:rsidRDefault="00B4091C" w:rsidP="00455EF8">
      <w:pPr>
        <w:spacing w:after="240"/>
        <w:rPr>
          <w:rFonts w:ascii="Arial" w:hAnsi="Arial" w:cs="Arial"/>
        </w:rPr>
      </w:pPr>
    </w:p>
    <w:p w14:paraId="556A0C2B" w14:textId="62B75E9D" w:rsidR="00D525E8" w:rsidRDefault="00D525E8" w:rsidP="00455EF8">
      <w:pPr>
        <w:spacing w:after="240"/>
        <w:rPr>
          <w:rFonts w:ascii="Arial" w:hAnsi="Arial" w:cs="Arial"/>
        </w:rPr>
      </w:pPr>
      <w:r>
        <w:rPr>
          <w:rFonts w:ascii="Arial" w:hAnsi="Arial" w:cs="Arial"/>
        </w:rPr>
        <w:t>Residents noted that areas that could use improvement include b</w:t>
      </w:r>
      <w:r w:rsidRPr="00D525E8">
        <w:rPr>
          <w:rFonts w:ascii="Arial" w:hAnsi="Arial" w:cs="Arial"/>
        </w:rPr>
        <w:t>oating</w:t>
      </w:r>
      <w:r>
        <w:rPr>
          <w:rFonts w:ascii="Arial" w:hAnsi="Arial" w:cs="Arial"/>
        </w:rPr>
        <w:t xml:space="preserve"> facilities</w:t>
      </w:r>
      <w:r w:rsidR="00745E00">
        <w:rPr>
          <w:rFonts w:ascii="Arial" w:hAnsi="Arial" w:cs="Arial"/>
        </w:rPr>
        <w:t>,</w:t>
      </w:r>
      <w:r>
        <w:rPr>
          <w:rFonts w:ascii="Arial" w:hAnsi="Arial" w:cs="Arial"/>
        </w:rPr>
        <w:t xml:space="preserve"> gardening programs</w:t>
      </w:r>
      <w:r w:rsidR="00745E00">
        <w:rPr>
          <w:rFonts w:ascii="Arial" w:hAnsi="Arial" w:cs="Arial"/>
        </w:rPr>
        <w:t>,</w:t>
      </w:r>
      <w:r>
        <w:rPr>
          <w:rFonts w:ascii="Arial" w:hAnsi="Arial" w:cs="Arial"/>
        </w:rPr>
        <w:t xml:space="preserve"> improved bike paths and pickleball courts</w:t>
      </w:r>
      <w:r w:rsidRPr="00D525E8">
        <w:rPr>
          <w:rFonts w:ascii="Arial" w:hAnsi="Arial" w:cs="Arial"/>
        </w:rPr>
        <w:t>,</w:t>
      </w:r>
      <w:r w:rsidR="00745E00">
        <w:rPr>
          <w:rFonts w:ascii="Arial" w:hAnsi="Arial" w:cs="Arial"/>
        </w:rPr>
        <w:t xml:space="preserve"> among other suggestions.</w:t>
      </w:r>
    </w:p>
    <w:p w14:paraId="2FB59DCE" w14:textId="75689380" w:rsidR="00062FD3" w:rsidRPr="005A5642" w:rsidRDefault="00062FD3" w:rsidP="00455EF8">
      <w:pPr>
        <w:spacing w:after="240"/>
        <w:rPr>
          <w:rFonts w:ascii="Arial" w:hAnsi="Arial" w:cs="Arial"/>
        </w:rPr>
      </w:pPr>
      <w:r>
        <w:rPr>
          <w:rFonts w:ascii="Arial" w:hAnsi="Arial" w:cs="Arial"/>
        </w:rPr>
        <w:t>The Open Space &amp; Recreation Committee published a Seven-Year Action Plan Map that gives potential applicants a nice view of the committee’s priorities.  We’ve produced it here for your reference.</w:t>
      </w:r>
      <w:r w:rsidR="00A72FFF">
        <w:rPr>
          <w:rFonts w:ascii="Arial" w:hAnsi="Arial" w:cs="Arial"/>
        </w:rPr>
        <w:t xml:space="preserve">  </w:t>
      </w:r>
      <w:r w:rsidR="00A72FFF" w:rsidRPr="00A72FFF">
        <w:rPr>
          <w:rFonts w:ascii="Arial" w:hAnsi="Arial" w:cs="Arial"/>
        </w:rPr>
        <w:t xml:space="preserve">The full Seven-Year Action Plan Matrix can be found in </w:t>
      </w:r>
      <w:hyperlink r:id="rId19" w:history="1">
        <w:r w:rsidR="00A72FFF" w:rsidRPr="00A72FFF">
          <w:rPr>
            <w:rStyle w:val="Hyperlink"/>
            <w:rFonts w:ascii="Arial" w:hAnsi="Arial" w:cs="Arial"/>
          </w:rPr>
          <w:t>Section 9 of the OSRC plan</w:t>
        </w:r>
      </w:hyperlink>
      <w:r w:rsidR="00A72FFF" w:rsidRPr="00A72FFF">
        <w:rPr>
          <w:rFonts w:ascii="Arial" w:hAnsi="Arial" w:cs="Arial"/>
        </w:rPr>
        <w:t>.</w:t>
      </w:r>
    </w:p>
    <w:p w14:paraId="7596144C" w14:textId="0E5220E9" w:rsidR="00D34B60" w:rsidRDefault="00D34B60">
      <w:pPr>
        <w:rPr>
          <w:rFonts w:ascii="Arial" w:hAnsi="Arial" w:cs="Arial"/>
          <w:b/>
          <w:bCs/>
          <w:sz w:val="28"/>
          <w:szCs w:val="28"/>
        </w:rPr>
      </w:pPr>
      <w:r>
        <w:rPr>
          <w:rFonts w:ascii="Arial" w:hAnsi="Arial" w:cs="Arial"/>
          <w:b/>
          <w:bCs/>
          <w:sz w:val="28"/>
          <w:szCs w:val="28"/>
        </w:rPr>
        <w:br w:type="page"/>
      </w:r>
    </w:p>
    <w:p w14:paraId="7FC532F4" w14:textId="2D829D57" w:rsidR="00455EF8" w:rsidRDefault="00062FD3">
      <w:pPr>
        <w:rPr>
          <w:rFonts w:ascii="Arial" w:hAnsi="Arial" w:cs="Arial"/>
          <w:b/>
          <w:bCs/>
          <w:sz w:val="28"/>
          <w:szCs w:val="28"/>
        </w:rPr>
      </w:pPr>
      <w:r>
        <w:rPr>
          <w:rFonts w:ascii="Arial" w:hAnsi="Arial" w:cs="Arial"/>
          <w:b/>
          <w:bCs/>
          <w:sz w:val="28"/>
          <w:szCs w:val="28"/>
        </w:rPr>
        <w:lastRenderedPageBreak/>
        <w:t xml:space="preserve">Open Space &amp; Recreation Plan - </w:t>
      </w:r>
      <w:r w:rsidRPr="00062FD3">
        <w:rPr>
          <w:rFonts w:ascii="Arial" w:hAnsi="Arial" w:cs="Arial"/>
          <w:b/>
          <w:bCs/>
          <w:sz w:val="28"/>
          <w:szCs w:val="28"/>
        </w:rPr>
        <w:t>Seven-Year Action Plan Map</w:t>
      </w:r>
    </w:p>
    <w:p w14:paraId="2A870852" w14:textId="14E87BF0" w:rsidR="00062FD3" w:rsidRPr="00381608" w:rsidRDefault="00381608">
      <w:pPr>
        <w:rPr>
          <w:rFonts w:ascii="Arial" w:hAnsi="Arial" w:cs="Arial"/>
        </w:rPr>
      </w:pPr>
      <w:r w:rsidRPr="00381608">
        <w:rPr>
          <w:rFonts w:ascii="Arial" w:hAnsi="Arial" w:cs="Arial"/>
        </w:rPr>
        <w:t xml:space="preserve">This map identifies the locations listed </w:t>
      </w:r>
      <w:r>
        <w:rPr>
          <w:rFonts w:ascii="Arial" w:hAnsi="Arial" w:cs="Arial"/>
        </w:rPr>
        <w:t>in the OCRC’s</w:t>
      </w:r>
      <w:r w:rsidRPr="00381608">
        <w:rPr>
          <w:rFonts w:ascii="Arial" w:hAnsi="Arial" w:cs="Arial"/>
        </w:rPr>
        <w:t xml:space="preserve"> survey of Gloucester residents as areas to be addressed.</w:t>
      </w:r>
    </w:p>
    <w:p w14:paraId="1A0A0AEF" w14:textId="67AAADBF" w:rsidR="00D34B60" w:rsidRDefault="00062FD3">
      <w:pPr>
        <w:rPr>
          <w:rFonts w:ascii="Arial" w:hAnsi="Arial" w:cs="Arial"/>
          <w:b/>
          <w:bCs/>
          <w:sz w:val="28"/>
          <w:szCs w:val="28"/>
        </w:rPr>
      </w:pPr>
      <w:r>
        <w:rPr>
          <w:rFonts w:ascii="Arial" w:hAnsi="Arial" w:cs="Arial"/>
          <w:b/>
          <w:bCs/>
          <w:noProof/>
          <w:sz w:val="28"/>
          <w:szCs w:val="28"/>
        </w:rPr>
        <w:drawing>
          <wp:inline distT="0" distB="0" distL="0" distR="0" wp14:anchorId="19D85407" wp14:editId="16885C9E">
            <wp:extent cx="5849655" cy="7577677"/>
            <wp:effectExtent l="0" t="0" r="5080" b="444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866978" cy="7600118"/>
                    </a:xfrm>
                    <a:prstGeom prst="rect">
                      <a:avLst/>
                    </a:prstGeom>
                  </pic:spPr>
                </pic:pic>
              </a:graphicData>
            </a:graphic>
          </wp:inline>
        </w:drawing>
      </w:r>
    </w:p>
    <w:p w14:paraId="2B9A19CA" w14:textId="32891F99" w:rsidR="009D4F55" w:rsidRPr="009D4F55" w:rsidRDefault="009D4F55" w:rsidP="009D4F55">
      <w:pPr>
        <w:spacing w:after="240"/>
        <w:rPr>
          <w:rFonts w:ascii="Arial" w:hAnsi="Arial" w:cs="Arial"/>
          <w:b/>
          <w:bCs/>
          <w:sz w:val="28"/>
          <w:szCs w:val="28"/>
        </w:rPr>
      </w:pPr>
      <w:r w:rsidRPr="009D4F55">
        <w:rPr>
          <w:rFonts w:ascii="Arial" w:hAnsi="Arial" w:cs="Arial"/>
          <w:b/>
          <w:bCs/>
          <w:sz w:val="28"/>
          <w:szCs w:val="28"/>
        </w:rPr>
        <w:lastRenderedPageBreak/>
        <w:t>Goals &amp; Possibilities</w:t>
      </w:r>
    </w:p>
    <w:p w14:paraId="0BD51169" w14:textId="77777777" w:rsidR="005D110C" w:rsidRDefault="005D110C" w:rsidP="005D110C">
      <w:pPr>
        <w:spacing w:after="240"/>
        <w:rPr>
          <w:rFonts w:ascii="Arial" w:hAnsi="Arial" w:cs="Arial"/>
        </w:rPr>
      </w:pPr>
      <w:r>
        <w:rPr>
          <w:rFonts w:ascii="Arial" w:hAnsi="Arial" w:cs="Arial"/>
        </w:rPr>
        <w:t>The 2022 Open Space and Recreation Plan states five primary goals.</w:t>
      </w:r>
    </w:p>
    <w:p w14:paraId="0809974E" w14:textId="77777777" w:rsidR="005D110C" w:rsidRPr="00AB6BB1" w:rsidRDefault="005D110C" w:rsidP="00E97487">
      <w:pPr>
        <w:pStyle w:val="ListParagraph"/>
        <w:numPr>
          <w:ilvl w:val="0"/>
          <w:numId w:val="18"/>
        </w:numPr>
        <w:spacing w:after="120"/>
        <w:contextualSpacing w:val="0"/>
        <w:rPr>
          <w:rFonts w:ascii="Arial" w:hAnsi="Arial" w:cs="Arial"/>
        </w:rPr>
      </w:pPr>
      <w:r w:rsidRPr="00AB6BB1">
        <w:rPr>
          <w:rFonts w:ascii="Arial" w:hAnsi="Arial" w:cs="Arial"/>
        </w:rPr>
        <w:t>Develop and direct a program of strategic preservation of Open Space and Recreation Lands using the inventory produced for this plan.</w:t>
      </w:r>
    </w:p>
    <w:p w14:paraId="72FE3A9D" w14:textId="77777777" w:rsidR="005D110C" w:rsidRPr="00AB6BB1" w:rsidRDefault="005D110C" w:rsidP="00E97487">
      <w:pPr>
        <w:pStyle w:val="ListParagraph"/>
        <w:numPr>
          <w:ilvl w:val="0"/>
          <w:numId w:val="18"/>
        </w:numPr>
        <w:spacing w:after="120"/>
        <w:contextualSpacing w:val="0"/>
        <w:rPr>
          <w:rFonts w:ascii="Arial" w:hAnsi="Arial" w:cs="Arial"/>
        </w:rPr>
      </w:pPr>
      <w:r w:rsidRPr="00AB6BB1">
        <w:rPr>
          <w:rFonts w:ascii="Arial" w:hAnsi="Arial" w:cs="Arial"/>
        </w:rPr>
        <w:t>Improve management and stewardship of Gloucester’s Open Space including conservation lands, trails, forests, and vista points.</w:t>
      </w:r>
    </w:p>
    <w:p w14:paraId="1E1B8A7B" w14:textId="77777777" w:rsidR="005D110C" w:rsidRPr="00AB6BB1" w:rsidRDefault="005D110C" w:rsidP="00E97487">
      <w:pPr>
        <w:pStyle w:val="ListParagraph"/>
        <w:numPr>
          <w:ilvl w:val="0"/>
          <w:numId w:val="18"/>
        </w:numPr>
        <w:spacing w:after="120"/>
        <w:contextualSpacing w:val="0"/>
        <w:rPr>
          <w:rFonts w:ascii="Arial" w:hAnsi="Arial" w:cs="Arial"/>
        </w:rPr>
      </w:pPr>
      <w:r w:rsidRPr="00AB6BB1">
        <w:rPr>
          <w:rFonts w:ascii="Arial" w:hAnsi="Arial" w:cs="Arial"/>
        </w:rPr>
        <w:t>Maintain, enhance, and expand Gloucester’s Recreation Lands including parks, playgrounds, athletic facilities, beaches, and public landings.</w:t>
      </w:r>
    </w:p>
    <w:p w14:paraId="219C4476" w14:textId="77777777" w:rsidR="005D110C" w:rsidRPr="00AB6BB1" w:rsidRDefault="005D110C" w:rsidP="00E97487">
      <w:pPr>
        <w:pStyle w:val="ListParagraph"/>
        <w:numPr>
          <w:ilvl w:val="0"/>
          <w:numId w:val="18"/>
        </w:numPr>
        <w:spacing w:after="120"/>
        <w:contextualSpacing w:val="0"/>
        <w:rPr>
          <w:rFonts w:ascii="Arial" w:hAnsi="Arial" w:cs="Arial"/>
        </w:rPr>
      </w:pPr>
      <w:r w:rsidRPr="00AB6BB1">
        <w:rPr>
          <w:rFonts w:ascii="Arial" w:hAnsi="Arial" w:cs="Arial"/>
        </w:rPr>
        <w:t>Protect and Improve Gateways to and Create Strategic Connections between Open Space and Recreation Areas.</w:t>
      </w:r>
    </w:p>
    <w:p w14:paraId="02FB2A0E" w14:textId="77777777" w:rsidR="005D110C" w:rsidRPr="00AB6BB1" w:rsidRDefault="005D110C" w:rsidP="00E97487">
      <w:pPr>
        <w:pStyle w:val="ListParagraph"/>
        <w:numPr>
          <w:ilvl w:val="0"/>
          <w:numId w:val="18"/>
        </w:numPr>
        <w:spacing w:after="120"/>
        <w:contextualSpacing w:val="0"/>
        <w:rPr>
          <w:rFonts w:ascii="Arial" w:hAnsi="Arial" w:cs="Arial"/>
        </w:rPr>
      </w:pPr>
      <w:r w:rsidRPr="00AB6BB1">
        <w:rPr>
          <w:rFonts w:ascii="Arial" w:hAnsi="Arial" w:cs="Arial"/>
        </w:rPr>
        <w:t>Plan for and incorporate the concerns of Climate Change and Resiliency in all policies and operations programs related to Open Space and Recreation Areas.</w:t>
      </w:r>
    </w:p>
    <w:p w14:paraId="7E341185" w14:textId="721ABD5F" w:rsidR="005D110C" w:rsidRPr="005A5642" w:rsidRDefault="005D110C" w:rsidP="005D110C">
      <w:pPr>
        <w:spacing w:after="240"/>
        <w:rPr>
          <w:rFonts w:ascii="Arial" w:hAnsi="Arial" w:cs="Arial"/>
        </w:rPr>
      </w:pPr>
      <w:r>
        <w:rPr>
          <w:rFonts w:ascii="Arial" w:hAnsi="Arial" w:cs="Arial"/>
        </w:rPr>
        <w:t xml:space="preserve">In </w:t>
      </w:r>
      <w:r w:rsidR="006B6E3B">
        <w:rPr>
          <w:rFonts w:ascii="Arial" w:hAnsi="Arial" w:cs="Arial"/>
        </w:rPr>
        <w:t>addition,</w:t>
      </w:r>
      <w:r>
        <w:rPr>
          <w:rFonts w:ascii="Arial" w:hAnsi="Arial" w:cs="Arial"/>
        </w:rPr>
        <w:t xml:space="preserve"> the Plan pr</w:t>
      </w:r>
      <w:r w:rsidRPr="005A5642">
        <w:rPr>
          <w:rFonts w:ascii="Arial" w:hAnsi="Arial" w:cs="Arial"/>
        </w:rPr>
        <w:t>ioritize</w:t>
      </w:r>
      <w:r>
        <w:rPr>
          <w:rFonts w:ascii="Arial" w:hAnsi="Arial" w:cs="Arial"/>
        </w:rPr>
        <w:t>s three areas</w:t>
      </w:r>
      <w:r w:rsidRPr="005A5642">
        <w:rPr>
          <w:rFonts w:ascii="Arial" w:hAnsi="Arial" w:cs="Arial"/>
        </w:rPr>
        <w:t xml:space="preserve"> for permanent protection via conservation restrictions:</w:t>
      </w:r>
    </w:p>
    <w:p w14:paraId="2E910544" w14:textId="77777777" w:rsidR="005D110C" w:rsidRPr="005A5642" w:rsidRDefault="005D110C" w:rsidP="00E97487">
      <w:pPr>
        <w:pStyle w:val="ListParagraph"/>
        <w:numPr>
          <w:ilvl w:val="0"/>
          <w:numId w:val="3"/>
        </w:numPr>
        <w:spacing w:after="120"/>
        <w:contextualSpacing w:val="0"/>
        <w:rPr>
          <w:rFonts w:ascii="Arial" w:hAnsi="Arial" w:cs="Arial"/>
        </w:rPr>
      </w:pPr>
      <w:r w:rsidRPr="005A5642">
        <w:rPr>
          <w:rFonts w:ascii="Arial" w:hAnsi="Arial" w:cs="Arial"/>
        </w:rPr>
        <w:t>Dogtown parcel cluster and North Gloucester Woods</w:t>
      </w:r>
    </w:p>
    <w:p w14:paraId="0C83D58D" w14:textId="77777777" w:rsidR="005D110C" w:rsidRPr="005A5642" w:rsidRDefault="005D110C" w:rsidP="00E97487">
      <w:pPr>
        <w:pStyle w:val="ListParagraph"/>
        <w:numPr>
          <w:ilvl w:val="0"/>
          <w:numId w:val="3"/>
        </w:numPr>
        <w:spacing w:after="120"/>
        <w:contextualSpacing w:val="0"/>
        <w:rPr>
          <w:rFonts w:ascii="Arial" w:hAnsi="Arial" w:cs="Arial"/>
        </w:rPr>
      </w:pPr>
      <w:r w:rsidRPr="005A5642">
        <w:rPr>
          <w:rFonts w:ascii="Arial" w:hAnsi="Arial" w:cs="Arial"/>
        </w:rPr>
        <w:t>City beaches and adjacent marsh lands</w:t>
      </w:r>
    </w:p>
    <w:p w14:paraId="38A43F84" w14:textId="77777777" w:rsidR="005D110C" w:rsidRPr="005A5642" w:rsidRDefault="005D110C" w:rsidP="00E97487">
      <w:pPr>
        <w:pStyle w:val="ListParagraph"/>
        <w:numPr>
          <w:ilvl w:val="0"/>
          <w:numId w:val="3"/>
        </w:numPr>
        <w:spacing w:after="120"/>
        <w:contextualSpacing w:val="0"/>
        <w:rPr>
          <w:rFonts w:ascii="Arial" w:hAnsi="Arial" w:cs="Arial"/>
        </w:rPr>
      </w:pPr>
      <w:r w:rsidRPr="005A5642">
        <w:rPr>
          <w:rFonts w:ascii="Arial" w:hAnsi="Arial" w:cs="Arial"/>
        </w:rPr>
        <w:t>City parks and active recreation areas</w:t>
      </w:r>
    </w:p>
    <w:p w14:paraId="3A76D937" w14:textId="5297131B" w:rsidR="005D110C" w:rsidRDefault="005D110C" w:rsidP="005D110C">
      <w:pPr>
        <w:spacing w:after="240"/>
        <w:rPr>
          <w:rFonts w:ascii="Arial" w:hAnsi="Arial" w:cs="Arial"/>
        </w:rPr>
      </w:pPr>
      <w:r>
        <w:rPr>
          <w:rFonts w:ascii="Arial" w:hAnsi="Arial" w:cs="Arial"/>
        </w:rPr>
        <w:t>The CPC</w:t>
      </w:r>
      <w:r w:rsidR="00745E00">
        <w:rPr>
          <w:rFonts w:ascii="Arial" w:hAnsi="Arial" w:cs="Arial"/>
        </w:rPr>
        <w:t xml:space="preserve"> gives priority to projects that are consistent with these </w:t>
      </w:r>
      <w:r w:rsidR="006B6E3B">
        <w:rPr>
          <w:rFonts w:ascii="Arial" w:hAnsi="Arial" w:cs="Arial"/>
        </w:rPr>
        <w:t>goals but</w:t>
      </w:r>
      <w:r w:rsidR="00745E00">
        <w:rPr>
          <w:rFonts w:ascii="Arial" w:hAnsi="Arial" w:cs="Arial"/>
        </w:rPr>
        <w:t xml:space="preserve"> </w:t>
      </w:r>
      <w:r>
        <w:rPr>
          <w:rFonts w:ascii="Arial" w:hAnsi="Arial" w:cs="Arial"/>
        </w:rPr>
        <w:t>will consider any Open Space and Outdoor recreation project applications that are eligible under Massachusetts law</w:t>
      </w:r>
      <w:r w:rsidR="00745E00">
        <w:rPr>
          <w:rFonts w:ascii="Arial" w:hAnsi="Arial" w:cs="Arial"/>
        </w:rPr>
        <w:t>.</w:t>
      </w:r>
    </w:p>
    <w:p w14:paraId="49872296" w14:textId="54FA34A3" w:rsidR="00745E00" w:rsidRDefault="00745E00" w:rsidP="00745E00">
      <w:pPr>
        <w:spacing w:before="240" w:after="240"/>
        <w:rPr>
          <w:rFonts w:ascii="Arial" w:hAnsi="Arial" w:cs="Arial"/>
        </w:rPr>
      </w:pPr>
      <w:r>
        <w:rPr>
          <w:rFonts w:ascii="Arial" w:hAnsi="Arial" w:cs="Arial"/>
        </w:rPr>
        <w:t>Achieving progress towards any of these goals takes planning and resources.  The CPC can help with capital resources, and by connecting interested applicants with other potential funding sources as well as with like-minded residents with experience</w:t>
      </w:r>
      <w:r w:rsidR="008404F7">
        <w:rPr>
          <w:rFonts w:ascii="Arial" w:hAnsi="Arial" w:cs="Arial"/>
        </w:rPr>
        <w:t>.</w:t>
      </w:r>
    </w:p>
    <w:p w14:paraId="1005CC9B" w14:textId="77777777" w:rsidR="00745E00" w:rsidRDefault="00745E00" w:rsidP="005D110C">
      <w:pPr>
        <w:spacing w:after="240"/>
        <w:rPr>
          <w:rFonts w:ascii="Arial" w:hAnsi="Arial" w:cs="Arial"/>
        </w:rPr>
      </w:pPr>
    </w:p>
    <w:p w14:paraId="6E67DB9A" w14:textId="77777777" w:rsidR="00E53CC3" w:rsidRDefault="00E53CC3">
      <w:pPr>
        <w:rPr>
          <w:rFonts w:ascii="Arial" w:hAnsi="Arial" w:cs="Arial"/>
          <w:b/>
          <w:bCs/>
          <w:sz w:val="28"/>
          <w:szCs w:val="28"/>
        </w:rPr>
      </w:pPr>
      <w:r>
        <w:rPr>
          <w:rFonts w:ascii="Arial" w:hAnsi="Arial" w:cs="Arial"/>
          <w:b/>
          <w:bCs/>
          <w:sz w:val="28"/>
          <w:szCs w:val="28"/>
        </w:rPr>
        <w:br w:type="page"/>
      </w:r>
    </w:p>
    <w:p w14:paraId="79E0C440" w14:textId="2C5C5CFB" w:rsidR="005A5642" w:rsidRPr="009D4F55" w:rsidRDefault="005A5642" w:rsidP="005A5642">
      <w:pPr>
        <w:spacing w:after="240"/>
        <w:rPr>
          <w:rFonts w:ascii="Arial" w:hAnsi="Arial" w:cs="Arial"/>
          <w:b/>
          <w:bCs/>
          <w:sz w:val="28"/>
          <w:szCs w:val="28"/>
        </w:rPr>
      </w:pPr>
      <w:r w:rsidRPr="009D4F55">
        <w:rPr>
          <w:rFonts w:ascii="Arial" w:hAnsi="Arial" w:cs="Arial"/>
          <w:b/>
          <w:bCs/>
          <w:sz w:val="28"/>
          <w:szCs w:val="28"/>
        </w:rPr>
        <w:lastRenderedPageBreak/>
        <w:t>Category Specific Eligibility</w:t>
      </w:r>
      <w:r w:rsidR="00810B33" w:rsidRPr="009D4F55">
        <w:rPr>
          <w:rFonts w:ascii="Arial" w:hAnsi="Arial" w:cs="Arial"/>
          <w:b/>
          <w:bCs/>
          <w:sz w:val="28"/>
          <w:szCs w:val="28"/>
        </w:rPr>
        <w:t xml:space="preserve"> – Open Space</w:t>
      </w:r>
    </w:p>
    <w:p w14:paraId="3ED5C4B6" w14:textId="1F8F495A" w:rsidR="005A5642" w:rsidRPr="005A5642" w:rsidRDefault="005A5642" w:rsidP="005A5642">
      <w:pPr>
        <w:spacing w:after="240"/>
        <w:rPr>
          <w:rFonts w:ascii="Arial" w:hAnsi="Arial" w:cs="Arial"/>
        </w:rPr>
      </w:pPr>
      <w:r w:rsidRPr="005A5642">
        <w:rPr>
          <w:rFonts w:ascii="Arial" w:hAnsi="Arial" w:cs="Arial"/>
        </w:rPr>
        <w:t xml:space="preserve">CPA funds may be spent on the acquisition, creation, and preservation of open space, and for the rehabilitation or restoration of any open space that has been acquired or created using CPA funds. It is important to note that a permanent deed restriction </w:t>
      </w:r>
      <w:r w:rsidR="00521E40">
        <w:rPr>
          <w:rFonts w:ascii="Arial" w:hAnsi="Arial" w:cs="Arial"/>
        </w:rPr>
        <w:t xml:space="preserve">that </w:t>
      </w:r>
      <w:r w:rsidR="00521E40" w:rsidRPr="00521E40">
        <w:rPr>
          <w:rFonts w:ascii="Arial" w:hAnsi="Arial" w:cs="Arial"/>
        </w:rPr>
        <w:t>protect</w:t>
      </w:r>
      <w:r w:rsidR="00521E40">
        <w:rPr>
          <w:rFonts w:ascii="Arial" w:hAnsi="Arial" w:cs="Arial"/>
        </w:rPr>
        <w:t>s</w:t>
      </w:r>
      <w:r w:rsidR="00521E40" w:rsidRPr="00521E40">
        <w:rPr>
          <w:rFonts w:ascii="Arial" w:hAnsi="Arial" w:cs="Arial"/>
        </w:rPr>
        <w:t xml:space="preserve"> the property for conservation in perpetuity</w:t>
      </w:r>
      <w:r w:rsidR="00521E40">
        <w:rPr>
          <w:rFonts w:ascii="Arial" w:hAnsi="Arial" w:cs="Arial"/>
        </w:rPr>
        <w:t xml:space="preserve"> </w:t>
      </w:r>
      <w:r w:rsidRPr="005A5642">
        <w:rPr>
          <w:rFonts w:ascii="Arial" w:hAnsi="Arial" w:cs="Arial"/>
        </w:rPr>
        <w:t>is required for all real property interests acquired under CPA.</w:t>
      </w:r>
      <w:r>
        <w:rPr>
          <w:rFonts w:ascii="Arial" w:hAnsi="Arial" w:cs="Arial"/>
        </w:rPr>
        <w:t xml:space="preserve">  This</w:t>
      </w:r>
      <w:r w:rsidRPr="005A5642">
        <w:rPr>
          <w:rFonts w:ascii="Arial" w:hAnsi="Arial" w:cs="Arial"/>
        </w:rPr>
        <w:t xml:space="preserve"> includes, but is not limited to, the following:</w:t>
      </w:r>
    </w:p>
    <w:p w14:paraId="29E83E87" w14:textId="77777777" w:rsidR="005A5642" w:rsidRPr="005A5642" w:rsidRDefault="005A5642" w:rsidP="005B7BF5">
      <w:pPr>
        <w:pStyle w:val="ListParagraph"/>
        <w:numPr>
          <w:ilvl w:val="0"/>
          <w:numId w:val="4"/>
        </w:numPr>
        <w:spacing w:after="120"/>
        <w:contextualSpacing w:val="0"/>
        <w:rPr>
          <w:rFonts w:ascii="Arial" w:hAnsi="Arial" w:cs="Arial"/>
        </w:rPr>
      </w:pPr>
      <w:r w:rsidRPr="005A5642">
        <w:rPr>
          <w:rFonts w:ascii="Arial" w:hAnsi="Arial" w:cs="Arial"/>
        </w:rPr>
        <w:t xml:space="preserve">Land to protect existing and future well fields </w:t>
      </w:r>
    </w:p>
    <w:p w14:paraId="4DB394AA" w14:textId="77777777" w:rsidR="005A5642" w:rsidRPr="005A5642" w:rsidRDefault="005A5642" w:rsidP="005B7BF5">
      <w:pPr>
        <w:pStyle w:val="ListParagraph"/>
        <w:numPr>
          <w:ilvl w:val="0"/>
          <w:numId w:val="4"/>
        </w:numPr>
        <w:spacing w:after="120"/>
        <w:contextualSpacing w:val="0"/>
        <w:rPr>
          <w:rFonts w:ascii="Arial" w:hAnsi="Arial" w:cs="Arial"/>
        </w:rPr>
      </w:pPr>
      <w:r w:rsidRPr="005A5642">
        <w:rPr>
          <w:rFonts w:ascii="Arial" w:hAnsi="Arial" w:cs="Arial"/>
        </w:rPr>
        <w:t xml:space="preserve">Aquifers, recharge areas, and watershed land </w:t>
      </w:r>
    </w:p>
    <w:p w14:paraId="7D5B0C81" w14:textId="77777777" w:rsidR="005A5642" w:rsidRPr="005A5642" w:rsidRDefault="005A5642" w:rsidP="005B7BF5">
      <w:pPr>
        <w:pStyle w:val="ListParagraph"/>
        <w:numPr>
          <w:ilvl w:val="0"/>
          <w:numId w:val="4"/>
        </w:numPr>
        <w:spacing w:after="120"/>
        <w:contextualSpacing w:val="0"/>
        <w:rPr>
          <w:rFonts w:ascii="Arial" w:hAnsi="Arial" w:cs="Arial"/>
        </w:rPr>
      </w:pPr>
      <w:r w:rsidRPr="005A5642">
        <w:rPr>
          <w:rFonts w:ascii="Arial" w:hAnsi="Arial" w:cs="Arial"/>
        </w:rPr>
        <w:t xml:space="preserve">Agricultural land </w:t>
      </w:r>
    </w:p>
    <w:p w14:paraId="28FBAD65" w14:textId="77777777" w:rsidR="005A5642" w:rsidRPr="005A5642" w:rsidRDefault="005A5642" w:rsidP="005B7BF5">
      <w:pPr>
        <w:pStyle w:val="ListParagraph"/>
        <w:numPr>
          <w:ilvl w:val="0"/>
          <w:numId w:val="4"/>
        </w:numPr>
        <w:spacing w:after="120"/>
        <w:contextualSpacing w:val="0"/>
        <w:rPr>
          <w:rFonts w:ascii="Arial" w:hAnsi="Arial" w:cs="Arial"/>
        </w:rPr>
      </w:pPr>
      <w:r w:rsidRPr="005A5642">
        <w:rPr>
          <w:rFonts w:ascii="Arial" w:hAnsi="Arial" w:cs="Arial"/>
        </w:rPr>
        <w:t xml:space="preserve">Grasslands, </w:t>
      </w:r>
      <w:proofErr w:type="gramStart"/>
      <w:r w:rsidRPr="005A5642">
        <w:rPr>
          <w:rFonts w:ascii="Arial" w:hAnsi="Arial" w:cs="Arial"/>
        </w:rPr>
        <w:t>fields</w:t>
      </w:r>
      <w:proofErr w:type="gramEnd"/>
      <w:r w:rsidRPr="005A5642">
        <w:rPr>
          <w:rFonts w:ascii="Arial" w:hAnsi="Arial" w:cs="Arial"/>
        </w:rPr>
        <w:t xml:space="preserve"> and forest land</w:t>
      </w:r>
    </w:p>
    <w:p w14:paraId="5A37D155" w14:textId="021F6025" w:rsidR="005A5642" w:rsidRPr="005A5642" w:rsidRDefault="005A5642" w:rsidP="005B7BF5">
      <w:pPr>
        <w:pStyle w:val="ListParagraph"/>
        <w:numPr>
          <w:ilvl w:val="0"/>
          <w:numId w:val="4"/>
        </w:numPr>
        <w:spacing w:after="120"/>
        <w:contextualSpacing w:val="0"/>
        <w:rPr>
          <w:rFonts w:ascii="Arial" w:hAnsi="Arial" w:cs="Arial"/>
        </w:rPr>
      </w:pPr>
      <w:r w:rsidRPr="005A5642">
        <w:rPr>
          <w:rFonts w:ascii="Arial" w:hAnsi="Arial" w:cs="Arial"/>
        </w:rPr>
        <w:t xml:space="preserve">Fresh and </w:t>
      </w:r>
      <w:r w:rsidR="006B6E3B" w:rsidRPr="005A5642">
        <w:rPr>
          <w:rFonts w:ascii="Arial" w:hAnsi="Arial" w:cs="Arial"/>
        </w:rPr>
        <w:t>saltwater</w:t>
      </w:r>
      <w:r w:rsidRPr="005A5642">
        <w:rPr>
          <w:rFonts w:ascii="Arial" w:hAnsi="Arial" w:cs="Arial"/>
        </w:rPr>
        <w:t xml:space="preserve"> marshes and other wetlands </w:t>
      </w:r>
    </w:p>
    <w:p w14:paraId="2A669B52" w14:textId="77777777" w:rsidR="005A5642" w:rsidRPr="005A5642" w:rsidRDefault="005A5642" w:rsidP="005B7BF5">
      <w:pPr>
        <w:pStyle w:val="ListParagraph"/>
        <w:numPr>
          <w:ilvl w:val="0"/>
          <w:numId w:val="4"/>
        </w:numPr>
        <w:spacing w:after="120"/>
        <w:contextualSpacing w:val="0"/>
        <w:rPr>
          <w:rFonts w:ascii="Arial" w:hAnsi="Arial" w:cs="Arial"/>
        </w:rPr>
      </w:pPr>
      <w:r w:rsidRPr="005A5642">
        <w:rPr>
          <w:rFonts w:ascii="Arial" w:hAnsi="Arial" w:cs="Arial"/>
        </w:rPr>
        <w:t xml:space="preserve">Ocean, river, stream, </w:t>
      </w:r>
      <w:proofErr w:type="gramStart"/>
      <w:r w:rsidRPr="005A5642">
        <w:rPr>
          <w:rFonts w:ascii="Arial" w:hAnsi="Arial" w:cs="Arial"/>
        </w:rPr>
        <w:t>lake</w:t>
      </w:r>
      <w:proofErr w:type="gramEnd"/>
      <w:r w:rsidRPr="005A5642">
        <w:rPr>
          <w:rFonts w:ascii="Arial" w:hAnsi="Arial" w:cs="Arial"/>
        </w:rPr>
        <w:t xml:space="preserve"> and pond frontage </w:t>
      </w:r>
    </w:p>
    <w:p w14:paraId="3D6172C7" w14:textId="77777777" w:rsidR="005A5642" w:rsidRPr="005A5642" w:rsidRDefault="005A5642" w:rsidP="005B7BF5">
      <w:pPr>
        <w:pStyle w:val="ListParagraph"/>
        <w:numPr>
          <w:ilvl w:val="0"/>
          <w:numId w:val="4"/>
        </w:numPr>
        <w:spacing w:after="120"/>
        <w:contextualSpacing w:val="0"/>
        <w:rPr>
          <w:rFonts w:ascii="Arial" w:hAnsi="Arial" w:cs="Arial"/>
        </w:rPr>
      </w:pPr>
      <w:r w:rsidRPr="005A5642">
        <w:rPr>
          <w:rFonts w:ascii="Arial" w:hAnsi="Arial" w:cs="Arial"/>
        </w:rPr>
        <w:t xml:space="preserve">Beaches, dunes, and other coastal lands </w:t>
      </w:r>
    </w:p>
    <w:p w14:paraId="5E7D1BE6" w14:textId="77777777" w:rsidR="005A5642" w:rsidRPr="005A5642" w:rsidRDefault="005A5642" w:rsidP="005B7BF5">
      <w:pPr>
        <w:pStyle w:val="ListParagraph"/>
        <w:numPr>
          <w:ilvl w:val="0"/>
          <w:numId w:val="4"/>
        </w:numPr>
        <w:spacing w:after="120"/>
        <w:contextualSpacing w:val="0"/>
        <w:rPr>
          <w:rFonts w:ascii="Arial" w:hAnsi="Arial" w:cs="Arial"/>
        </w:rPr>
      </w:pPr>
      <w:r w:rsidRPr="005A5642">
        <w:rPr>
          <w:rFonts w:ascii="Arial" w:hAnsi="Arial" w:cs="Arial"/>
        </w:rPr>
        <w:t xml:space="preserve">Lands to protect scenic vistas </w:t>
      </w:r>
    </w:p>
    <w:p w14:paraId="00A43E12" w14:textId="77777777" w:rsidR="005A5642" w:rsidRPr="005A5642" w:rsidRDefault="005A5642" w:rsidP="005B7BF5">
      <w:pPr>
        <w:pStyle w:val="ListParagraph"/>
        <w:numPr>
          <w:ilvl w:val="0"/>
          <w:numId w:val="4"/>
        </w:numPr>
        <w:spacing w:after="120"/>
        <w:contextualSpacing w:val="0"/>
        <w:rPr>
          <w:rFonts w:ascii="Arial" w:hAnsi="Arial" w:cs="Arial"/>
        </w:rPr>
      </w:pPr>
      <w:r w:rsidRPr="005A5642">
        <w:rPr>
          <w:rFonts w:ascii="Arial" w:hAnsi="Arial" w:cs="Arial"/>
        </w:rPr>
        <w:t>Land for wildlife or nature preserve</w:t>
      </w:r>
    </w:p>
    <w:p w14:paraId="37EDE127" w14:textId="77777777" w:rsidR="005A5642" w:rsidRPr="005A5642" w:rsidRDefault="005A5642" w:rsidP="005B7BF5">
      <w:pPr>
        <w:pStyle w:val="ListParagraph"/>
        <w:numPr>
          <w:ilvl w:val="0"/>
          <w:numId w:val="4"/>
        </w:numPr>
        <w:spacing w:after="120"/>
        <w:contextualSpacing w:val="0"/>
        <w:rPr>
          <w:rFonts w:ascii="Arial" w:hAnsi="Arial" w:cs="Arial"/>
        </w:rPr>
      </w:pPr>
      <w:r w:rsidRPr="005A5642">
        <w:rPr>
          <w:rFonts w:ascii="Arial" w:hAnsi="Arial" w:cs="Arial"/>
        </w:rPr>
        <w:t>Land for recreational use (see separate category information, below)</w:t>
      </w:r>
    </w:p>
    <w:p w14:paraId="429B7FA4" w14:textId="77777777" w:rsidR="00E97487" w:rsidRDefault="00E97487" w:rsidP="00810B33">
      <w:pPr>
        <w:spacing w:after="240"/>
        <w:rPr>
          <w:rFonts w:ascii="Arial" w:hAnsi="Arial" w:cs="Arial"/>
          <w:b/>
          <w:bCs/>
          <w:sz w:val="28"/>
          <w:szCs w:val="28"/>
        </w:rPr>
      </w:pPr>
    </w:p>
    <w:p w14:paraId="6EDC8D6D" w14:textId="5C945C08" w:rsidR="00810B33" w:rsidRPr="009D4F55" w:rsidRDefault="00810B33" w:rsidP="00810B33">
      <w:pPr>
        <w:spacing w:after="240"/>
        <w:rPr>
          <w:rFonts w:ascii="Arial" w:hAnsi="Arial" w:cs="Arial"/>
          <w:b/>
          <w:bCs/>
          <w:sz w:val="28"/>
          <w:szCs w:val="28"/>
        </w:rPr>
      </w:pPr>
      <w:r w:rsidRPr="009D4F55">
        <w:rPr>
          <w:rFonts w:ascii="Arial" w:hAnsi="Arial" w:cs="Arial"/>
          <w:b/>
          <w:bCs/>
          <w:sz w:val="28"/>
          <w:szCs w:val="28"/>
        </w:rPr>
        <w:t>Category Specific Eligibility – Outdoor Recreation</w:t>
      </w:r>
    </w:p>
    <w:p w14:paraId="7BFEF29A" w14:textId="77499D08" w:rsidR="00810B33" w:rsidRPr="00810B33" w:rsidRDefault="00810B33" w:rsidP="00810B33">
      <w:pPr>
        <w:spacing w:after="240"/>
        <w:rPr>
          <w:rFonts w:ascii="Arial" w:hAnsi="Arial" w:cs="Arial"/>
        </w:rPr>
      </w:pPr>
      <w:r w:rsidRPr="00810B33">
        <w:rPr>
          <w:rFonts w:ascii="Arial" w:hAnsi="Arial" w:cs="Arial"/>
        </w:rPr>
        <w:t>CPA funds may be used for the acquisition of land to be used for recreation, or for the creation of new recreational facilities on land a community already owns. A 2012 amendment to CPA broadened the law to also allow for the rehabilitation of existing, outdoor recreational facilities. The amendment made it clear that with respect to land for recreational use, "rehabilitation" could include the replacement of playground equipment and other capital improvements to the land or the facilities thereon to make them more functional for their intended recreational use.</w:t>
      </w:r>
      <w:r>
        <w:rPr>
          <w:rFonts w:ascii="Arial" w:hAnsi="Arial" w:cs="Arial"/>
        </w:rPr>
        <w:t xml:space="preserve">  Eligible projects might include </w:t>
      </w:r>
      <w:r w:rsidRPr="00810B33">
        <w:rPr>
          <w:rFonts w:ascii="Arial" w:hAnsi="Arial" w:cs="Arial"/>
        </w:rPr>
        <w:t xml:space="preserve">(but not </w:t>
      </w:r>
      <w:r>
        <w:rPr>
          <w:rFonts w:ascii="Arial" w:hAnsi="Arial" w:cs="Arial"/>
        </w:rPr>
        <w:t xml:space="preserve">be </w:t>
      </w:r>
      <w:r w:rsidRPr="00810B33">
        <w:rPr>
          <w:rFonts w:ascii="Arial" w:hAnsi="Arial" w:cs="Arial"/>
        </w:rPr>
        <w:t>limited to) the use of land for:</w:t>
      </w:r>
    </w:p>
    <w:p w14:paraId="7EADEFFC" w14:textId="2ED177E2" w:rsidR="00810B33" w:rsidRPr="00810B33" w:rsidRDefault="00810B33" w:rsidP="005B7BF5">
      <w:pPr>
        <w:pStyle w:val="ListParagraph"/>
        <w:numPr>
          <w:ilvl w:val="0"/>
          <w:numId w:val="5"/>
        </w:numPr>
        <w:spacing w:after="120"/>
        <w:contextualSpacing w:val="0"/>
        <w:rPr>
          <w:rFonts w:ascii="Arial" w:hAnsi="Arial" w:cs="Arial"/>
        </w:rPr>
      </w:pPr>
      <w:r w:rsidRPr="00810B33">
        <w:rPr>
          <w:rFonts w:ascii="Arial" w:hAnsi="Arial" w:cs="Arial"/>
        </w:rPr>
        <w:t>Community gardens</w:t>
      </w:r>
    </w:p>
    <w:p w14:paraId="71DC8211" w14:textId="1A17FF90" w:rsidR="00810B33" w:rsidRPr="00810B33" w:rsidRDefault="00810B33" w:rsidP="005B7BF5">
      <w:pPr>
        <w:pStyle w:val="ListParagraph"/>
        <w:numPr>
          <w:ilvl w:val="0"/>
          <w:numId w:val="5"/>
        </w:numPr>
        <w:spacing w:after="120"/>
        <w:contextualSpacing w:val="0"/>
        <w:rPr>
          <w:rFonts w:ascii="Arial" w:hAnsi="Arial" w:cs="Arial"/>
        </w:rPr>
      </w:pPr>
      <w:r w:rsidRPr="00810B33">
        <w:rPr>
          <w:rFonts w:ascii="Arial" w:hAnsi="Arial" w:cs="Arial"/>
        </w:rPr>
        <w:t>Trails</w:t>
      </w:r>
    </w:p>
    <w:p w14:paraId="3376B931" w14:textId="03B5E860" w:rsidR="00810B33" w:rsidRPr="00810B33" w:rsidRDefault="00810B33" w:rsidP="005B7BF5">
      <w:pPr>
        <w:pStyle w:val="ListParagraph"/>
        <w:numPr>
          <w:ilvl w:val="0"/>
          <w:numId w:val="5"/>
        </w:numPr>
        <w:spacing w:after="120"/>
        <w:contextualSpacing w:val="0"/>
        <w:rPr>
          <w:rFonts w:ascii="Arial" w:hAnsi="Arial" w:cs="Arial"/>
        </w:rPr>
      </w:pPr>
      <w:r w:rsidRPr="00810B33">
        <w:rPr>
          <w:rFonts w:ascii="Arial" w:hAnsi="Arial" w:cs="Arial"/>
        </w:rPr>
        <w:t>Noncommercial youth and adult sports</w:t>
      </w:r>
    </w:p>
    <w:p w14:paraId="6CA41C3F" w14:textId="74C226AE" w:rsidR="00810B33" w:rsidRDefault="00810B33" w:rsidP="005B7BF5">
      <w:pPr>
        <w:pStyle w:val="ListParagraph"/>
        <w:numPr>
          <w:ilvl w:val="0"/>
          <w:numId w:val="5"/>
        </w:numPr>
        <w:spacing w:after="120"/>
        <w:contextualSpacing w:val="0"/>
        <w:rPr>
          <w:rFonts w:ascii="Arial" w:hAnsi="Arial" w:cs="Arial"/>
        </w:rPr>
      </w:pPr>
      <w:r w:rsidRPr="00810B33">
        <w:rPr>
          <w:rFonts w:ascii="Arial" w:hAnsi="Arial" w:cs="Arial"/>
        </w:rPr>
        <w:t xml:space="preserve">Parks, </w:t>
      </w:r>
      <w:proofErr w:type="gramStart"/>
      <w:r w:rsidRPr="00810B33">
        <w:rPr>
          <w:rFonts w:ascii="Arial" w:hAnsi="Arial" w:cs="Arial"/>
        </w:rPr>
        <w:t>playgrounds</w:t>
      </w:r>
      <w:proofErr w:type="gramEnd"/>
      <w:r w:rsidRPr="00810B33">
        <w:rPr>
          <w:rFonts w:ascii="Arial" w:hAnsi="Arial" w:cs="Arial"/>
        </w:rPr>
        <w:t xml:space="preserve"> or athletic fields</w:t>
      </w:r>
    </w:p>
    <w:p w14:paraId="5752C696" w14:textId="1FADAC6F" w:rsidR="00B32BAE" w:rsidRPr="00B32BAE" w:rsidRDefault="00B32BAE" w:rsidP="00B32BAE">
      <w:pPr>
        <w:spacing w:after="240"/>
        <w:rPr>
          <w:rFonts w:ascii="Arial" w:hAnsi="Arial" w:cs="Arial"/>
        </w:rPr>
      </w:pPr>
      <w:r>
        <w:rPr>
          <w:rFonts w:ascii="Arial" w:hAnsi="Arial" w:cs="Arial"/>
        </w:rPr>
        <w:t xml:space="preserve">The Community Preservation Coalition has an excellent page with more information on eligibility at </w:t>
      </w:r>
      <w:hyperlink r:id="rId21" w:history="1">
        <w:r w:rsidRPr="00B4091C">
          <w:rPr>
            <w:rStyle w:val="Hyperlink"/>
            <w:rFonts w:ascii="Arial" w:hAnsi="Arial" w:cs="Arial"/>
          </w:rPr>
          <w:t>https://www.communitypreservation.org/allowable-uses</w:t>
        </w:r>
      </w:hyperlink>
      <w:r>
        <w:rPr>
          <w:rFonts w:ascii="Arial" w:hAnsi="Arial" w:cs="Arial"/>
        </w:rPr>
        <w:t>.</w:t>
      </w:r>
    </w:p>
    <w:p w14:paraId="2F28ACF3" w14:textId="4F94B7C6" w:rsidR="00676892" w:rsidRDefault="00676892" w:rsidP="000223A3">
      <w:pPr>
        <w:spacing w:after="240"/>
        <w:rPr>
          <w:rFonts w:ascii="Arial" w:hAnsi="Arial" w:cs="Arial"/>
        </w:rPr>
      </w:pPr>
      <w:r>
        <w:rPr>
          <w:rFonts w:ascii="Arial" w:hAnsi="Arial" w:cs="Arial"/>
        </w:rPr>
        <w:br w:type="page"/>
      </w:r>
    </w:p>
    <w:p w14:paraId="467FB361" w14:textId="764E7938" w:rsidR="00676892" w:rsidRPr="00DE1E6B" w:rsidRDefault="00676892" w:rsidP="00676892">
      <w:pPr>
        <w:pBdr>
          <w:bottom w:val="single" w:sz="4" w:space="1" w:color="auto"/>
        </w:pBdr>
        <w:jc w:val="center"/>
        <w:rPr>
          <w:rFonts w:ascii="Arial" w:hAnsi="Arial" w:cs="Arial"/>
          <w:b/>
          <w:bCs/>
          <w:sz w:val="32"/>
          <w:szCs w:val="32"/>
        </w:rPr>
      </w:pPr>
      <w:r>
        <w:rPr>
          <w:rFonts w:ascii="Arial" w:hAnsi="Arial" w:cs="Arial"/>
          <w:b/>
          <w:bCs/>
          <w:sz w:val="32"/>
          <w:szCs w:val="32"/>
        </w:rPr>
        <w:lastRenderedPageBreak/>
        <w:t>Historic Preservation</w:t>
      </w:r>
    </w:p>
    <w:p w14:paraId="2C117D8F" w14:textId="77777777" w:rsidR="00676892" w:rsidRDefault="00676892" w:rsidP="00676892">
      <w:pPr>
        <w:spacing w:after="240"/>
        <w:rPr>
          <w:rFonts w:ascii="Arial" w:hAnsi="Arial" w:cs="Arial"/>
        </w:rPr>
      </w:pPr>
    </w:p>
    <w:p w14:paraId="3B23D714" w14:textId="77777777" w:rsidR="009D4F55" w:rsidRPr="009D4F55" w:rsidRDefault="009D4F55" w:rsidP="009D4F55">
      <w:pPr>
        <w:spacing w:after="240"/>
        <w:rPr>
          <w:rFonts w:ascii="Arial" w:hAnsi="Arial" w:cs="Arial"/>
          <w:b/>
          <w:bCs/>
          <w:sz w:val="28"/>
          <w:szCs w:val="28"/>
        </w:rPr>
      </w:pPr>
      <w:r w:rsidRPr="009D4F55">
        <w:rPr>
          <w:rFonts w:ascii="Arial" w:hAnsi="Arial" w:cs="Arial"/>
          <w:b/>
          <w:bCs/>
          <w:sz w:val="28"/>
          <w:szCs w:val="28"/>
        </w:rPr>
        <w:t>Resources &amp; Needs</w:t>
      </w:r>
    </w:p>
    <w:p w14:paraId="7EB4E49B" w14:textId="3C5EB4CD" w:rsidR="009B07FE" w:rsidRPr="009B07FE" w:rsidRDefault="009B07FE" w:rsidP="009B07FE">
      <w:pPr>
        <w:spacing w:after="240"/>
        <w:rPr>
          <w:rFonts w:ascii="Arial" w:hAnsi="Arial" w:cs="Arial"/>
        </w:rPr>
      </w:pPr>
      <w:r w:rsidRPr="009B07FE">
        <w:rPr>
          <w:rFonts w:ascii="Arial" w:hAnsi="Arial" w:cs="Arial"/>
        </w:rPr>
        <w:t>Gloucester’s historic resources are places, artifacts, memorials, structures, or vessels that provide meaningful connections to the past. In some cases, these links to the past have been preserved or protected through the efforts of government and institutions</w:t>
      </w:r>
      <w:r w:rsidR="00D47674">
        <w:rPr>
          <w:rFonts w:ascii="Arial" w:hAnsi="Arial" w:cs="Arial"/>
        </w:rPr>
        <w:t xml:space="preserve">. </w:t>
      </w:r>
      <w:r w:rsidRPr="009B07FE">
        <w:rPr>
          <w:rFonts w:ascii="Arial" w:hAnsi="Arial" w:cs="Arial"/>
        </w:rPr>
        <w:t xml:space="preserve"> There are 34 Gloucester listings on the </w:t>
      </w:r>
      <w:hyperlink r:id="rId22" w:anchor="onthisPage-21" w:history="1">
        <w:r w:rsidRPr="009B07FE">
          <w:rPr>
            <w:rStyle w:val="Hyperlink"/>
            <w:rFonts w:ascii="Arial" w:hAnsi="Arial" w:cs="Arial"/>
          </w:rPr>
          <w:t>National Regist</w:t>
        </w:r>
        <w:r w:rsidR="00521E40">
          <w:rPr>
            <w:rStyle w:val="Hyperlink"/>
            <w:rFonts w:ascii="Arial" w:hAnsi="Arial" w:cs="Arial"/>
          </w:rPr>
          <w:t>er</w:t>
        </w:r>
        <w:r w:rsidRPr="009B07FE">
          <w:rPr>
            <w:rStyle w:val="Hyperlink"/>
            <w:rFonts w:ascii="Arial" w:hAnsi="Arial" w:cs="Arial"/>
          </w:rPr>
          <w:t xml:space="preserve"> of Historic places</w:t>
        </w:r>
      </w:hyperlink>
      <w:r w:rsidRPr="009B07FE">
        <w:rPr>
          <w:rFonts w:ascii="Arial" w:hAnsi="Arial" w:cs="Arial"/>
        </w:rPr>
        <w:t>, including two that have been deemed National Historic Landmarks (the Schooner</w:t>
      </w:r>
      <w:r w:rsidR="00C87311">
        <w:rPr>
          <w:rFonts w:ascii="Arial" w:hAnsi="Arial" w:cs="Arial"/>
        </w:rPr>
        <w:t xml:space="preserve"> </w:t>
      </w:r>
      <w:r w:rsidRPr="009B07FE">
        <w:rPr>
          <w:rFonts w:ascii="Arial" w:hAnsi="Arial" w:cs="Arial"/>
        </w:rPr>
        <w:t>Adventure and the Beauport Sleeper-Mc</w:t>
      </w:r>
      <w:r w:rsidR="0005727D">
        <w:rPr>
          <w:rFonts w:ascii="Arial" w:hAnsi="Arial" w:cs="Arial"/>
        </w:rPr>
        <w:t>C</w:t>
      </w:r>
      <w:r w:rsidRPr="009B07FE">
        <w:rPr>
          <w:rFonts w:ascii="Arial" w:hAnsi="Arial" w:cs="Arial"/>
        </w:rPr>
        <w:t>ann House); in other instances, valuable historic resources remain unprotected.  Gloucester is rich with History and the desire to preserve it.</w:t>
      </w:r>
    </w:p>
    <w:p w14:paraId="7CB303B8" w14:textId="3231F7A0" w:rsidR="009B07FE" w:rsidRPr="009B07FE" w:rsidRDefault="009B07FE" w:rsidP="009B07FE">
      <w:pPr>
        <w:spacing w:after="240"/>
        <w:rPr>
          <w:rFonts w:ascii="Arial" w:hAnsi="Arial" w:cs="Arial"/>
        </w:rPr>
      </w:pPr>
      <w:r w:rsidRPr="009B07FE">
        <w:rPr>
          <w:rFonts w:ascii="Arial" w:hAnsi="Arial" w:cs="Arial"/>
        </w:rPr>
        <w:t>The harbor area has long been the center of Gloucester</w:t>
      </w:r>
      <w:r w:rsidR="0005727D">
        <w:rPr>
          <w:rFonts w:ascii="Arial" w:hAnsi="Arial" w:cs="Arial"/>
        </w:rPr>
        <w:t>;</w:t>
      </w:r>
      <w:r w:rsidRPr="009B07FE">
        <w:rPr>
          <w:rFonts w:ascii="Arial" w:hAnsi="Arial" w:cs="Arial"/>
        </w:rPr>
        <w:t xml:space="preserve"> its historic role is preserved in the creation of the </w:t>
      </w:r>
      <w:hyperlink r:id="rId23" w:history="1">
        <w:r w:rsidRPr="009B07FE">
          <w:rPr>
            <w:rStyle w:val="Hyperlink"/>
            <w:rFonts w:ascii="Arial" w:hAnsi="Arial" w:cs="Arial"/>
          </w:rPr>
          <w:t>Gloucester Historic District</w:t>
        </w:r>
      </w:hyperlink>
      <w:r w:rsidRPr="009B07FE">
        <w:rPr>
          <w:rFonts w:ascii="Arial" w:hAnsi="Arial" w:cs="Arial"/>
        </w:rPr>
        <w:t xml:space="preserve">.  Buildings, museums, and special structures celebrate our Maritime history. Local and National Historic District designations encompass much of Middle Street and the west end of Main Street. Middle Street includes several 18th century Georgian-style houses, while Main Street boasts Federal-style seaport buildings including the </w:t>
      </w:r>
      <w:r w:rsidRPr="009B07FE">
        <w:rPr>
          <w:rFonts w:ascii="Arial" w:hAnsi="Arial" w:cs="Arial"/>
          <w:b/>
          <w:bCs/>
        </w:rPr>
        <w:t>Blackburn Tavern</w:t>
      </w:r>
      <w:r w:rsidRPr="009B07FE">
        <w:rPr>
          <w:rFonts w:ascii="Arial" w:hAnsi="Arial" w:cs="Arial"/>
        </w:rPr>
        <w:t xml:space="preserve">. Two museums are within the district – the 1782 </w:t>
      </w:r>
      <w:r w:rsidRPr="009B07FE">
        <w:rPr>
          <w:rFonts w:ascii="Arial" w:hAnsi="Arial" w:cs="Arial"/>
          <w:b/>
          <w:bCs/>
        </w:rPr>
        <w:t>Sargent Murray Gilman Hough House</w:t>
      </w:r>
      <w:r w:rsidRPr="009B07FE">
        <w:rPr>
          <w:rFonts w:ascii="Arial" w:hAnsi="Arial" w:cs="Arial"/>
        </w:rPr>
        <w:t xml:space="preserve"> built for Judith Sargent Murray, an early advocate for women’s equality, and the </w:t>
      </w:r>
      <w:r w:rsidRPr="009B07FE">
        <w:rPr>
          <w:rFonts w:ascii="Arial" w:hAnsi="Arial" w:cs="Arial"/>
          <w:b/>
          <w:bCs/>
        </w:rPr>
        <w:t>Cape Ann Museum</w:t>
      </w:r>
      <w:r w:rsidRPr="009B07FE">
        <w:rPr>
          <w:rFonts w:ascii="Arial" w:hAnsi="Arial" w:cs="Arial"/>
        </w:rPr>
        <w:t xml:space="preserve"> which includes the 1804 house built by Captain Elias Davis, a successful Gloucester Sea Captain. </w:t>
      </w:r>
    </w:p>
    <w:p w14:paraId="7AA29BF5" w14:textId="7730D566" w:rsidR="009B07FE" w:rsidRPr="009B07FE" w:rsidRDefault="009B07FE" w:rsidP="009B07FE">
      <w:pPr>
        <w:spacing w:after="240"/>
        <w:rPr>
          <w:rFonts w:ascii="Arial" w:hAnsi="Arial" w:cs="Arial"/>
        </w:rPr>
      </w:pPr>
      <w:r w:rsidRPr="009B07FE">
        <w:rPr>
          <w:rFonts w:ascii="Arial" w:hAnsi="Arial" w:cs="Arial"/>
        </w:rPr>
        <w:t xml:space="preserve">Also within the </w:t>
      </w:r>
      <w:r w:rsidRPr="009B07FE">
        <w:rPr>
          <w:rFonts w:ascii="Arial" w:hAnsi="Arial" w:cs="Arial"/>
          <w:b/>
          <w:bCs/>
        </w:rPr>
        <w:t>Historic District</w:t>
      </w:r>
      <w:r w:rsidRPr="009B07FE">
        <w:rPr>
          <w:rFonts w:ascii="Arial" w:hAnsi="Arial" w:cs="Arial"/>
        </w:rPr>
        <w:t xml:space="preserve"> are </w:t>
      </w:r>
      <w:r w:rsidRPr="009B07FE">
        <w:rPr>
          <w:rFonts w:ascii="Arial" w:hAnsi="Arial" w:cs="Arial"/>
          <w:b/>
          <w:bCs/>
        </w:rPr>
        <w:t>Gloucester’s City Hall</w:t>
      </w:r>
      <w:r w:rsidRPr="009B07FE">
        <w:rPr>
          <w:rFonts w:ascii="Arial" w:hAnsi="Arial" w:cs="Arial"/>
        </w:rPr>
        <w:t xml:space="preserve">, dedicated in 1871, and listed in the National Register of Historic Places and the </w:t>
      </w:r>
      <w:r w:rsidRPr="009B07FE">
        <w:rPr>
          <w:rFonts w:ascii="Arial" w:hAnsi="Arial" w:cs="Arial"/>
          <w:b/>
          <w:bCs/>
        </w:rPr>
        <w:t>Gloucester Lyceum and Sawyer Free Library</w:t>
      </w:r>
      <w:r w:rsidRPr="009B07FE">
        <w:rPr>
          <w:rFonts w:ascii="Arial" w:hAnsi="Arial" w:cs="Arial"/>
        </w:rPr>
        <w:t xml:space="preserve">, which includes the </w:t>
      </w:r>
      <w:r w:rsidRPr="00EC5A31">
        <w:rPr>
          <w:rFonts w:ascii="Arial" w:hAnsi="Arial" w:cs="Arial"/>
          <w:b/>
          <w:bCs/>
        </w:rPr>
        <w:t xml:space="preserve">1764 Saunders </w:t>
      </w:r>
      <w:r w:rsidR="00521E40" w:rsidRPr="00EC5A31">
        <w:rPr>
          <w:rFonts w:ascii="Arial" w:hAnsi="Arial" w:cs="Arial"/>
          <w:b/>
          <w:bCs/>
        </w:rPr>
        <w:t>H</w:t>
      </w:r>
      <w:r w:rsidRPr="00EC5A31">
        <w:rPr>
          <w:rFonts w:ascii="Arial" w:hAnsi="Arial" w:cs="Arial"/>
          <w:b/>
          <w:bCs/>
        </w:rPr>
        <w:t>ouse</w:t>
      </w:r>
      <w:r w:rsidRPr="009B07FE">
        <w:rPr>
          <w:rFonts w:ascii="Arial" w:hAnsi="Arial" w:cs="Arial"/>
        </w:rPr>
        <w:t xml:space="preserve">. Both historic treasures are defining features of downtown and cherished by Gloucester residents. Historic houses are also located across the city including several first period houses, those built before 1725, and listed in the National Register of Historic Places.  </w:t>
      </w:r>
    </w:p>
    <w:p w14:paraId="4B45F86B" w14:textId="77777777" w:rsidR="009B07FE" w:rsidRPr="009B07FE" w:rsidRDefault="009B07FE" w:rsidP="009B07FE">
      <w:pPr>
        <w:spacing w:after="240"/>
        <w:rPr>
          <w:rFonts w:ascii="Arial" w:hAnsi="Arial" w:cs="Arial"/>
        </w:rPr>
      </w:pPr>
      <w:r w:rsidRPr="009B07FE">
        <w:rPr>
          <w:rFonts w:ascii="Arial" w:hAnsi="Arial" w:cs="Arial"/>
        </w:rPr>
        <w:t xml:space="preserve">Additionally, two unique homes are preserved and are significant visitor destinations – the </w:t>
      </w:r>
      <w:r w:rsidRPr="009B07FE">
        <w:rPr>
          <w:rFonts w:ascii="Arial" w:hAnsi="Arial" w:cs="Arial"/>
          <w:b/>
          <w:bCs/>
        </w:rPr>
        <w:t>Hammond Castle</w:t>
      </w:r>
      <w:r w:rsidRPr="009B07FE">
        <w:rPr>
          <w:rFonts w:ascii="Arial" w:hAnsi="Arial" w:cs="Arial"/>
        </w:rPr>
        <w:t xml:space="preserve">, the medieval style castle home of famed inventor John Hays Hammond Jr. and </w:t>
      </w:r>
      <w:r w:rsidRPr="009B07FE">
        <w:rPr>
          <w:rFonts w:ascii="Arial" w:hAnsi="Arial" w:cs="Arial"/>
          <w:b/>
          <w:bCs/>
        </w:rPr>
        <w:t>Beauport</w:t>
      </w:r>
      <w:r w:rsidRPr="009B07FE">
        <w:rPr>
          <w:rFonts w:ascii="Arial" w:hAnsi="Arial" w:cs="Arial"/>
        </w:rPr>
        <w:t xml:space="preserve">, the eclectic summer home of the collector and interior designer Henry Davis Sleeper. Both are on the National Historic Registry and Beauport is also a registered Historic Landmark. </w:t>
      </w:r>
    </w:p>
    <w:p w14:paraId="565808CC" w14:textId="179E708B" w:rsidR="009B07FE" w:rsidRPr="009B07FE" w:rsidRDefault="009B07FE" w:rsidP="009B07FE">
      <w:pPr>
        <w:spacing w:after="240"/>
        <w:rPr>
          <w:rFonts w:ascii="Arial" w:hAnsi="Arial" w:cs="Arial"/>
        </w:rPr>
      </w:pPr>
      <w:r w:rsidRPr="009B07FE">
        <w:rPr>
          <w:rFonts w:ascii="Arial" w:hAnsi="Arial" w:cs="Arial"/>
        </w:rPr>
        <w:t xml:space="preserve">Also listed on the Historic Registry is the 1848 granite home and studio of Gloucester’s renowned artist </w:t>
      </w:r>
      <w:r w:rsidRPr="009B07FE">
        <w:rPr>
          <w:rFonts w:ascii="Arial" w:hAnsi="Arial" w:cs="Arial"/>
          <w:b/>
          <w:bCs/>
        </w:rPr>
        <w:t>Fitz Henry Lane</w:t>
      </w:r>
      <w:r w:rsidRPr="009B07FE">
        <w:rPr>
          <w:rFonts w:ascii="Arial" w:hAnsi="Arial" w:cs="Arial"/>
        </w:rPr>
        <w:t xml:space="preserve">.  This treasure is located on the Harbor Loop with a commanding view of Gloucester Harbor. The house is now owned and maintained by the </w:t>
      </w:r>
      <w:r w:rsidR="006B6E3B" w:rsidRPr="009B07FE">
        <w:rPr>
          <w:rFonts w:ascii="Arial" w:hAnsi="Arial" w:cs="Arial"/>
        </w:rPr>
        <w:t>city</w:t>
      </w:r>
      <w:r w:rsidRPr="009B07FE">
        <w:rPr>
          <w:rFonts w:ascii="Arial" w:hAnsi="Arial" w:cs="Arial"/>
        </w:rPr>
        <w:t xml:space="preserve">. </w:t>
      </w:r>
    </w:p>
    <w:p w14:paraId="0A56517B" w14:textId="336CCF7D" w:rsidR="009B07FE" w:rsidRPr="009B07FE" w:rsidRDefault="009B07FE" w:rsidP="009B07FE">
      <w:pPr>
        <w:spacing w:after="240"/>
        <w:rPr>
          <w:rFonts w:ascii="Arial" w:hAnsi="Arial" w:cs="Arial"/>
        </w:rPr>
      </w:pPr>
      <w:r w:rsidRPr="009B07FE">
        <w:rPr>
          <w:rFonts w:ascii="Arial" w:hAnsi="Arial" w:cs="Arial"/>
        </w:rPr>
        <w:t xml:space="preserve">Located across Gloucester Harbor from downtown is </w:t>
      </w:r>
      <w:r w:rsidRPr="009B07FE">
        <w:rPr>
          <w:rFonts w:ascii="Arial" w:hAnsi="Arial" w:cs="Arial"/>
          <w:b/>
          <w:bCs/>
        </w:rPr>
        <w:t>The Rocky Neck Art Colony</w:t>
      </w:r>
      <w:r w:rsidR="006B6E3B">
        <w:rPr>
          <w:rFonts w:ascii="Arial" w:hAnsi="Arial" w:cs="Arial"/>
          <w:b/>
          <w:bCs/>
        </w:rPr>
        <w:t xml:space="preserve">, </w:t>
      </w:r>
      <w:r w:rsidRPr="009B07FE">
        <w:rPr>
          <w:rFonts w:ascii="Arial" w:hAnsi="Arial" w:cs="Arial"/>
        </w:rPr>
        <w:t>one of two Cultural Districts in Gloucester</w:t>
      </w:r>
      <w:r w:rsidR="006B6E3B">
        <w:rPr>
          <w:rFonts w:ascii="Arial" w:hAnsi="Arial" w:cs="Arial"/>
        </w:rPr>
        <w:t>.  T</w:t>
      </w:r>
      <w:r w:rsidRPr="009B07FE">
        <w:rPr>
          <w:rFonts w:ascii="Arial" w:hAnsi="Arial" w:cs="Arial"/>
        </w:rPr>
        <w:t xml:space="preserve">he other </w:t>
      </w:r>
      <w:r w:rsidR="006B6E3B">
        <w:rPr>
          <w:rFonts w:ascii="Arial" w:hAnsi="Arial" w:cs="Arial"/>
        </w:rPr>
        <w:t xml:space="preserve">is </w:t>
      </w:r>
      <w:r w:rsidRPr="009B07FE">
        <w:rPr>
          <w:rFonts w:ascii="Arial" w:hAnsi="Arial" w:cs="Arial"/>
        </w:rPr>
        <w:t xml:space="preserve">the </w:t>
      </w:r>
      <w:proofErr w:type="spellStart"/>
      <w:r w:rsidRPr="009B07FE">
        <w:rPr>
          <w:rFonts w:ascii="Arial" w:hAnsi="Arial" w:cs="Arial"/>
          <w:b/>
          <w:bCs/>
        </w:rPr>
        <w:t>Harbortown</w:t>
      </w:r>
      <w:proofErr w:type="spellEnd"/>
      <w:r w:rsidRPr="009B07FE">
        <w:rPr>
          <w:rFonts w:ascii="Arial" w:hAnsi="Arial" w:cs="Arial"/>
          <w:b/>
          <w:bCs/>
        </w:rPr>
        <w:t xml:space="preserve"> District</w:t>
      </w:r>
      <w:r w:rsidRPr="009B07FE">
        <w:rPr>
          <w:rFonts w:ascii="Arial" w:hAnsi="Arial" w:cs="Arial"/>
        </w:rPr>
        <w:t xml:space="preserve"> located in downtown. Gloucester is the only city in Massachusetts to have two designated Cultural Districts.  Rocky Neck is known as America’s oldest working art colony and has since </w:t>
      </w:r>
      <w:r w:rsidRPr="009B07FE">
        <w:rPr>
          <w:rFonts w:ascii="Arial" w:hAnsi="Arial" w:cs="Arial"/>
        </w:rPr>
        <w:lastRenderedPageBreak/>
        <w:t xml:space="preserve">the early 19th century attracted painters and sculptors including such luminaries as Winslow Homer, Augustus Buhler, Frank </w:t>
      </w:r>
      <w:proofErr w:type="spellStart"/>
      <w:r w:rsidRPr="009B07FE">
        <w:rPr>
          <w:rFonts w:ascii="Arial" w:hAnsi="Arial" w:cs="Arial"/>
        </w:rPr>
        <w:t>Duveneck</w:t>
      </w:r>
      <w:proofErr w:type="spellEnd"/>
      <w:r w:rsidRPr="009B07FE">
        <w:rPr>
          <w:rFonts w:ascii="Arial" w:hAnsi="Arial" w:cs="Arial"/>
        </w:rPr>
        <w:t xml:space="preserve">, Marsden Hartley, Edward Hopper. </w:t>
      </w:r>
    </w:p>
    <w:p w14:paraId="2C808738" w14:textId="184AE0CF" w:rsidR="009B07FE" w:rsidRPr="009B07FE" w:rsidRDefault="009B07FE" w:rsidP="009B07FE">
      <w:pPr>
        <w:spacing w:after="240"/>
        <w:rPr>
          <w:rFonts w:ascii="Arial" w:hAnsi="Arial" w:cs="Arial"/>
        </w:rPr>
      </w:pPr>
      <w:r w:rsidRPr="009B07FE">
        <w:rPr>
          <w:rFonts w:ascii="Arial" w:hAnsi="Arial" w:cs="Arial"/>
          <w:b/>
          <w:bCs/>
        </w:rPr>
        <w:t>The city’s maritime heritage is embodied in the Schooner</w:t>
      </w:r>
      <w:r w:rsidR="00EC5A31">
        <w:rPr>
          <w:rFonts w:ascii="Arial" w:hAnsi="Arial" w:cs="Arial"/>
          <w:b/>
          <w:bCs/>
        </w:rPr>
        <w:t xml:space="preserve"> </w:t>
      </w:r>
      <w:r w:rsidRPr="009B07FE">
        <w:rPr>
          <w:rFonts w:ascii="Arial" w:hAnsi="Arial" w:cs="Arial"/>
          <w:b/>
          <w:bCs/>
        </w:rPr>
        <w:t>Adventure</w:t>
      </w:r>
      <w:r w:rsidRPr="009B07FE">
        <w:rPr>
          <w:rFonts w:ascii="Arial" w:hAnsi="Arial" w:cs="Arial"/>
        </w:rPr>
        <w:t xml:space="preserve">, a preserved 121-foot schooner built in 1926 that is a National Historic Landmark. The Adventure is now used as an experiential classroom. </w:t>
      </w:r>
      <w:r w:rsidR="00EC5A31">
        <w:rPr>
          <w:rFonts w:ascii="Arial" w:hAnsi="Arial" w:cs="Arial"/>
          <w:b/>
          <w:bCs/>
        </w:rPr>
        <w:t>Maritime Gloucester</w:t>
      </w:r>
      <w:r w:rsidRPr="009B07FE">
        <w:rPr>
          <w:rFonts w:ascii="Arial" w:hAnsi="Arial" w:cs="Arial"/>
        </w:rPr>
        <w:t xml:space="preserve"> on Harbor Loop features the country’s oldest continuously operating marine industrial railway and a 19th century mill building.  The Museum houses exhibits on the </w:t>
      </w:r>
      <w:r w:rsidR="00521E40">
        <w:rPr>
          <w:rFonts w:ascii="Arial" w:hAnsi="Arial" w:cs="Arial"/>
        </w:rPr>
        <w:t>c</w:t>
      </w:r>
      <w:r w:rsidRPr="009B07FE">
        <w:rPr>
          <w:rFonts w:ascii="Arial" w:hAnsi="Arial" w:cs="Arial"/>
        </w:rPr>
        <w:t>ity’s maritime industrial history as well as</w:t>
      </w:r>
      <w:r w:rsidR="00EC5A31">
        <w:rPr>
          <w:rFonts w:ascii="Arial" w:hAnsi="Arial" w:cs="Arial"/>
        </w:rPr>
        <w:t xml:space="preserve"> </w:t>
      </w:r>
      <w:r w:rsidR="00EC5A31" w:rsidRPr="00EC5A31">
        <w:rPr>
          <w:rFonts w:ascii="Arial" w:hAnsi="Arial" w:cs="Arial"/>
        </w:rPr>
        <w:t>a new Maritime Science Center which includes a year-round indoor touch tank and two to three dedicated teaching spaces.</w:t>
      </w:r>
      <w:r w:rsidRPr="009B07FE">
        <w:rPr>
          <w:rFonts w:ascii="Arial" w:hAnsi="Arial" w:cs="Arial"/>
        </w:rPr>
        <w:t xml:space="preserve"> The proximity of these historic resources highlights the relationship between the city’s maritime history and its artistic heritage. </w:t>
      </w:r>
    </w:p>
    <w:p w14:paraId="38ABE448" w14:textId="65B72C7A" w:rsidR="00EC5A31" w:rsidRDefault="009B07FE" w:rsidP="009B07FE">
      <w:pPr>
        <w:spacing w:after="240"/>
        <w:rPr>
          <w:rFonts w:ascii="Arial" w:hAnsi="Arial" w:cs="Arial"/>
        </w:rPr>
      </w:pPr>
      <w:r w:rsidRPr="009B07FE">
        <w:rPr>
          <w:rFonts w:ascii="Arial" w:hAnsi="Arial" w:cs="Arial"/>
          <w:b/>
          <w:bCs/>
        </w:rPr>
        <w:t>The villages of Magnolia and Annisquam</w:t>
      </w:r>
      <w:r w:rsidRPr="009B07FE">
        <w:rPr>
          <w:rFonts w:ascii="Arial" w:hAnsi="Arial" w:cs="Arial"/>
        </w:rPr>
        <w:t xml:space="preserve"> have active historical societies and small museums memorializing their traditions and history. </w:t>
      </w:r>
    </w:p>
    <w:p w14:paraId="23E560A8" w14:textId="09310663" w:rsidR="009B07FE" w:rsidRPr="009B07FE" w:rsidRDefault="009B07FE" w:rsidP="009B07FE">
      <w:pPr>
        <w:spacing w:after="240"/>
        <w:rPr>
          <w:rFonts w:ascii="Arial" w:hAnsi="Arial" w:cs="Arial"/>
        </w:rPr>
      </w:pPr>
      <w:r w:rsidRPr="009B07FE">
        <w:rPr>
          <w:rFonts w:ascii="Arial" w:hAnsi="Arial" w:cs="Arial"/>
        </w:rPr>
        <w:t xml:space="preserve">Several </w:t>
      </w:r>
      <w:r w:rsidR="00521E40">
        <w:rPr>
          <w:rFonts w:ascii="Arial" w:hAnsi="Arial" w:cs="Arial"/>
        </w:rPr>
        <w:t>c</w:t>
      </w:r>
      <w:r w:rsidRPr="009B07FE">
        <w:rPr>
          <w:rFonts w:ascii="Arial" w:hAnsi="Arial" w:cs="Arial"/>
        </w:rPr>
        <w:t xml:space="preserve">ity entities are charged with the preservation and stewardship of historic resources. </w:t>
      </w:r>
      <w:r w:rsidRPr="009B07FE">
        <w:rPr>
          <w:rFonts w:ascii="Arial" w:hAnsi="Arial" w:cs="Arial"/>
          <w:b/>
          <w:bCs/>
        </w:rPr>
        <w:t>The Historical Commission</w:t>
      </w:r>
      <w:r w:rsidRPr="009B07FE">
        <w:rPr>
          <w:rFonts w:ascii="Arial" w:hAnsi="Arial" w:cs="Arial"/>
        </w:rPr>
        <w:t xml:space="preserve"> serves a broad role in promoting preservation activities using the 1990 Historic Preservation Plan for guidance. </w:t>
      </w:r>
      <w:r w:rsidRPr="009B07FE">
        <w:rPr>
          <w:rFonts w:ascii="Arial" w:hAnsi="Arial" w:cs="Arial"/>
          <w:b/>
          <w:bCs/>
        </w:rPr>
        <w:t>The Historic District Commission</w:t>
      </w:r>
      <w:r w:rsidRPr="009B07FE">
        <w:rPr>
          <w:rFonts w:ascii="Arial" w:hAnsi="Arial" w:cs="Arial"/>
        </w:rPr>
        <w:t xml:space="preserve"> maintains stewardship in the Historic District. </w:t>
      </w:r>
      <w:r w:rsidRPr="009B07FE">
        <w:rPr>
          <w:rFonts w:ascii="Arial" w:hAnsi="Arial" w:cs="Arial"/>
          <w:b/>
          <w:bCs/>
        </w:rPr>
        <w:t>The Archives Committee</w:t>
      </w:r>
      <w:r w:rsidRPr="009B07FE">
        <w:rPr>
          <w:rFonts w:ascii="Arial" w:hAnsi="Arial" w:cs="Arial"/>
        </w:rPr>
        <w:t xml:space="preserve"> collects and organizes historic records. </w:t>
      </w:r>
      <w:r w:rsidRPr="009B07FE">
        <w:rPr>
          <w:rFonts w:ascii="Arial" w:hAnsi="Arial" w:cs="Arial"/>
          <w:b/>
          <w:bCs/>
        </w:rPr>
        <w:t>The Sawyer Free Library</w:t>
      </w:r>
      <w:r w:rsidRPr="009B07FE">
        <w:rPr>
          <w:rFonts w:ascii="Arial" w:hAnsi="Arial" w:cs="Arial"/>
        </w:rPr>
        <w:t xml:space="preserve"> also maintains historic records, </w:t>
      </w:r>
      <w:proofErr w:type="gramStart"/>
      <w:r w:rsidRPr="009B07FE">
        <w:rPr>
          <w:rFonts w:ascii="Arial" w:hAnsi="Arial" w:cs="Arial"/>
        </w:rPr>
        <w:t>books</w:t>
      </w:r>
      <w:proofErr w:type="gramEnd"/>
      <w:r w:rsidRPr="009B07FE">
        <w:rPr>
          <w:rFonts w:ascii="Arial" w:hAnsi="Arial" w:cs="Arial"/>
        </w:rPr>
        <w:t xml:space="preserve"> and paintings. </w:t>
      </w:r>
      <w:r w:rsidRPr="009B07FE">
        <w:rPr>
          <w:rFonts w:ascii="Arial" w:hAnsi="Arial" w:cs="Arial"/>
          <w:b/>
          <w:bCs/>
        </w:rPr>
        <w:t>The City Hall Restoration Committee</w:t>
      </w:r>
      <w:r w:rsidRPr="009B07FE">
        <w:rPr>
          <w:rFonts w:ascii="Arial" w:hAnsi="Arial" w:cs="Arial"/>
        </w:rPr>
        <w:t xml:space="preserve"> is working to restore City Hall and volunteers at the Gloucester Lyceum and Sawyer Free Library are doing the same, particularly focusing on the imperiled Saunders </w:t>
      </w:r>
      <w:r w:rsidR="00EC5A31">
        <w:rPr>
          <w:rFonts w:ascii="Arial" w:hAnsi="Arial" w:cs="Arial"/>
        </w:rPr>
        <w:t>H</w:t>
      </w:r>
      <w:r w:rsidRPr="009B07FE">
        <w:rPr>
          <w:rFonts w:ascii="Arial" w:hAnsi="Arial" w:cs="Arial"/>
        </w:rPr>
        <w:t xml:space="preserve">ouse. </w:t>
      </w:r>
      <w:r w:rsidRPr="009B07FE">
        <w:rPr>
          <w:rFonts w:ascii="Arial" w:hAnsi="Arial" w:cs="Arial"/>
          <w:b/>
          <w:bCs/>
        </w:rPr>
        <w:t>The Cape Ann Museum</w:t>
      </w:r>
      <w:r w:rsidRPr="009B07FE">
        <w:rPr>
          <w:rFonts w:ascii="Arial" w:hAnsi="Arial" w:cs="Arial"/>
        </w:rPr>
        <w:t xml:space="preserve"> is steward to both the </w:t>
      </w:r>
      <w:r w:rsidRPr="009B07FE">
        <w:rPr>
          <w:rFonts w:ascii="Arial" w:hAnsi="Arial" w:cs="Arial"/>
          <w:b/>
          <w:bCs/>
        </w:rPr>
        <w:t>Captain Elias Davis House</w:t>
      </w:r>
      <w:r w:rsidRPr="009B07FE">
        <w:rPr>
          <w:rFonts w:ascii="Arial" w:hAnsi="Arial" w:cs="Arial"/>
        </w:rPr>
        <w:t xml:space="preserve"> and the </w:t>
      </w:r>
      <w:r w:rsidRPr="009B07FE">
        <w:rPr>
          <w:rFonts w:ascii="Arial" w:hAnsi="Arial" w:cs="Arial"/>
          <w:b/>
          <w:bCs/>
        </w:rPr>
        <w:t>White Ellery House</w:t>
      </w:r>
      <w:r w:rsidRPr="009B07FE">
        <w:rPr>
          <w:rFonts w:ascii="Arial" w:hAnsi="Arial" w:cs="Arial"/>
        </w:rPr>
        <w:t xml:space="preserve"> as well as to important </w:t>
      </w:r>
      <w:r w:rsidR="00521E40">
        <w:rPr>
          <w:rFonts w:ascii="Arial" w:hAnsi="Arial" w:cs="Arial"/>
        </w:rPr>
        <w:t>c</w:t>
      </w:r>
      <w:r w:rsidRPr="009B07FE">
        <w:rPr>
          <w:rFonts w:ascii="Arial" w:hAnsi="Arial" w:cs="Arial"/>
        </w:rPr>
        <w:t>ity archives</w:t>
      </w:r>
      <w:r w:rsidR="00EC5A31">
        <w:rPr>
          <w:rFonts w:ascii="Arial" w:hAnsi="Arial" w:cs="Arial"/>
        </w:rPr>
        <w:t>.</w:t>
      </w:r>
    </w:p>
    <w:p w14:paraId="5CDA6BC7" w14:textId="77777777" w:rsidR="00E97487" w:rsidRDefault="00E97487" w:rsidP="009D4F55">
      <w:pPr>
        <w:spacing w:after="240"/>
        <w:rPr>
          <w:rFonts w:ascii="Arial" w:hAnsi="Arial" w:cs="Arial"/>
          <w:b/>
          <w:bCs/>
          <w:sz w:val="28"/>
          <w:szCs w:val="28"/>
        </w:rPr>
      </w:pPr>
    </w:p>
    <w:p w14:paraId="2907CEED" w14:textId="627C7D29" w:rsidR="009D4F55" w:rsidRPr="009D4F55" w:rsidRDefault="009D4F55" w:rsidP="009D4F55">
      <w:pPr>
        <w:spacing w:after="240"/>
        <w:rPr>
          <w:rFonts w:ascii="Arial" w:hAnsi="Arial" w:cs="Arial"/>
          <w:b/>
          <w:bCs/>
          <w:sz w:val="28"/>
          <w:szCs w:val="28"/>
        </w:rPr>
      </w:pPr>
      <w:r w:rsidRPr="009D4F55">
        <w:rPr>
          <w:rFonts w:ascii="Arial" w:hAnsi="Arial" w:cs="Arial"/>
          <w:b/>
          <w:bCs/>
          <w:sz w:val="28"/>
          <w:szCs w:val="28"/>
        </w:rPr>
        <w:t>Goals &amp; Possibilities</w:t>
      </w:r>
    </w:p>
    <w:p w14:paraId="7D12341A" w14:textId="19C34A9C" w:rsidR="009B07FE" w:rsidRPr="009B07FE" w:rsidRDefault="00E53CC3" w:rsidP="009B07FE">
      <w:pPr>
        <w:spacing w:after="240"/>
        <w:rPr>
          <w:rFonts w:ascii="Arial" w:hAnsi="Arial" w:cs="Arial"/>
        </w:rPr>
      </w:pPr>
      <w:r>
        <w:rPr>
          <w:rFonts w:ascii="Arial" w:hAnsi="Arial" w:cs="Arial"/>
          <w:b/>
          <w:bCs/>
        </w:rPr>
        <w:t>Some Identified Needs</w:t>
      </w:r>
    </w:p>
    <w:p w14:paraId="3E65CC58" w14:textId="5D49603E" w:rsidR="009B07FE" w:rsidRPr="009B07FE" w:rsidRDefault="009B07FE" w:rsidP="009B07FE">
      <w:pPr>
        <w:spacing w:after="240"/>
        <w:rPr>
          <w:rFonts w:ascii="Arial" w:hAnsi="Arial" w:cs="Arial"/>
        </w:rPr>
      </w:pPr>
      <w:r w:rsidRPr="009B07FE">
        <w:rPr>
          <w:rFonts w:ascii="Arial" w:hAnsi="Arial" w:cs="Arial"/>
        </w:rPr>
        <w:t xml:space="preserve">It is fair to say that some of Gloucester’s greatest attributes also present some of its greatest challenges. The future of Gloucester’s historic resources is dependent on the stewardship that its citizens can offer. Despite valiant efforts, however, many historic structures are decaying or threatened with demolition. Some of Gloucester’s earliest homes are significantly degraded, early burial grounds and cemeteries are in disrepair and the </w:t>
      </w:r>
      <w:r w:rsidR="00521E40">
        <w:rPr>
          <w:rFonts w:ascii="Arial" w:hAnsi="Arial" w:cs="Arial"/>
        </w:rPr>
        <w:t>c</w:t>
      </w:r>
      <w:r w:rsidRPr="009B07FE">
        <w:rPr>
          <w:rFonts w:ascii="Arial" w:hAnsi="Arial" w:cs="Arial"/>
        </w:rPr>
        <w:t xml:space="preserve">ity’s valuable records and archives need additional secure storage space. The existence of the Community Preservation Act provides an opportunity to address some of these pressing needs. </w:t>
      </w:r>
    </w:p>
    <w:p w14:paraId="625D3265" w14:textId="61B9965E" w:rsidR="009B07FE" w:rsidRPr="009B07FE" w:rsidRDefault="00E53CC3" w:rsidP="009B07FE">
      <w:pPr>
        <w:spacing w:after="240"/>
        <w:rPr>
          <w:rFonts w:ascii="Arial" w:hAnsi="Arial" w:cs="Arial"/>
        </w:rPr>
      </w:pPr>
      <w:r>
        <w:rPr>
          <w:rFonts w:ascii="Arial" w:hAnsi="Arial" w:cs="Arial"/>
          <w:b/>
          <w:bCs/>
        </w:rPr>
        <w:t>Some Possibilities for Gloucester</w:t>
      </w:r>
    </w:p>
    <w:p w14:paraId="2C633225" w14:textId="41F585C0" w:rsidR="009B07FE" w:rsidRPr="009B07FE" w:rsidRDefault="009B07FE" w:rsidP="009B07FE">
      <w:pPr>
        <w:spacing w:after="240"/>
        <w:rPr>
          <w:rFonts w:ascii="Arial" w:hAnsi="Arial" w:cs="Arial"/>
        </w:rPr>
      </w:pPr>
      <w:r w:rsidRPr="009B07FE">
        <w:rPr>
          <w:rFonts w:ascii="Arial" w:hAnsi="Arial" w:cs="Arial"/>
        </w:rPr>
        <w:t xml:space="preserve">There are many ongoing efforts to preserve and restore some of Gloucester’s most cherished historic resources including City Hall and the Saunders House at the Sawyer Free Library. Another important project is the preservation of the city’s archives which house some nationally significant documents. There are efforts to restore and preserve </w:t>
      </w:r>
      <w:r w:rsidRPr="009B07FE">
        <w:rPr>
          <w:rFonts w:ascii="Arial" w:hAnsi="Arial" w:cs="Arial"/>
        </w:rPr>
        <w:lastRenderedPageBreak/>
        <w:t xml:space="preserve">the </w:t>
      </w:r>
      <w:r w:rsidR="00521E40">
        <w:rPr>
          <w:rFonts w:ascii="Arial" w:hAnsi="Arial" w:cs="Arial"/>
        </w:rPr>
        <w:t>c</w:t>
      </w:r>
      <w:r w:rsidRPr="009B07FE">
        <w:rPr>
          <w:rFonts w:ascii="Arial" w:hAnsi="Arial" w:cs="Arial"/>
        </w:rPr>
        <w:t xml:space="preserve">ity’s oldest burial grounds as well as projects by nonprofit organizations such as the </w:t>
      </w:r>
      <w:r w:rsidR="0005727D">
        <w:rPr>
          <w:rFonts w:ascii="Arial" w:hAnsi="Arial" w:cs="Arial"/>
        </w:rPr>
        <w:t>S</w:t>
      </w:r>
      <w:r w:rsidRPr="009B07FE">
        <w:rPr>
          <w:rFonts w:ascii="Arial" w:hAnsi="Arial" w:cs="Arial"/>
        </w:rPr>
        <w:t xml:space="preserve">chooner Adventure and the restoration of the iconic Paint Factory at the entrance to Gloucester harbor. </w:t>
      </w:r>
    </w:p>
    <w:p w14:paraId="74878D08" w14:textId="3E2A2887" w:rsidR="009B07FE" w:rsidRPr="009B07FE" w:rsidRDefault="009B07FE" w:rsidP="009B07FE">
      <w:pPr>
        <w:spacing w:after="240"/>
        <w:rPr>
          <w:rFonts w:ascii="Arial" w:hAnsi="Arial" w:cs="Arial"/>
        </w:rPr>
      </w:pPr>
      <w:r w:rsidRPr="009B07FE">
        <w:rPr>
          <w:rFonts w:ascii="Arial" w:hAnsi="Arial" w:cs="Arial"/>
          <w:b/>
          <w:bCs/>
        </w:rPr>
        <w:t>Examples of historic resource projects that may be carried out under the CPA</w:t>
      </w:r>
      <w:r w:rsidRPr="009B07FE">
        <w:rPr>
          <w:rFonts w:ascii="Arial" w:hAnsi="Arial" w:cs="Arial"/>
        </w:rPr>
        <w:t>:</w:t>
      </w:r>
    </w:p>
    <w:p w14:paraId="0F3A52B6" w14:textId="77777777" w:rsidR="009B07FE" w:rsidRPr="009B07FE" w:rsidRDefault="009B07FE" w:rsidP="009B07FE">
      <w:pPr>
        <w:spacing w:after="240"/>
        <w:rPr>
          <w:rFonts w:ascii="Arial" w:hAnsi="Arial" w:cs="Arial"/>
        </w:rPr>
      </w:pPr>
      <w:r w:rsidRPr="009B07FE">
        <w:rPr>
          <w:rFonts w:ascii="Arial" w:hAnsi="Arial" w:cs="Arial"/>
          <w:b/>
          <w:bCs/>
        </w:rPr>
        <w:t>Acquisition</w:t>
      </w:r>
    </w:p>
    <w:p w14:paraId="4B83CBAF" w14:textId="77777777"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Acquire a historic site or landscape </w:t>
      </w:r>
    </w:p>
    <w:p w14:paraId="1A29E1ED" w14:textId="4675D0C6" w:rsidR="009B07FE" w:rsidRPr="009B07FE" w:rsidRDefault="009B07FE" w:rsidP="0005727D">
      <w:pPr>
        <w:pStyle w:val="ListParagraph"/>
        <w:numPr>
          <w:ilvl w:val="0"/>
          <w:numId w:val="6"/>
        </w:numPr>
        <w:spacing w:after="240"/>
        <w:contextualSpacing w:val="0"/>
        <w:rPr>
          <w:rFonts w:ascii="Arial" w:hAnsi="Arial" w:cs="Arial"/>
        </w:rPr>
      </w:pPr>
      <w:r w:rsidRPr="009B07FE">
        <w:rPr>
          <w:rFonts w:ascii="Arial" w:hAnsi="Arial" w:cs="Arial"/>
        </w:rPr>
        <w:t xml:space="preserve">Provide a match for federal or state grants such as the Massachusetts Preservation Projects Fund </w:t>
      </w:r>
    </w:p>
    <w:p w14:paraId="53CD0369" w14:textId="77777777" w:rsidR="009B07FE" w:rsidRPr="009B07FE" w:rsidRDefault="009B07FE" w:rsidP="009B07FE">
      <w:pPr>
        <w:spacing w:after="240"/>
        <w:rPr>
          <w:rFonts w:ascii="Arial" w:hAnsi="Arial" w:cs="Arial"/>
          <w:b/>
          <w:bCs/>
        </w:rPr>
      </w:pPr>
      <w:r w:rsidRPr="009B07FE">
        <w:rPr>
          <w:rFonts w:ascii="Arial" w:hAnsi="Arial" w:cs="Arial"/>
          <w:b/>
          <w:bCs/>
        </w:rPr>
        <w:t xml:space="preserve">Preservation </w:t>
      </w:r>
    </w:p>
    <w:p w14:paraId="7B08A377" w14:textId="77777777"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Purchase a preservation easement to protect façade or other historical features </w:t>
      </w:r>
    </w:p>
    <w:p w14:paraId="157401A5" w14:textId="77777777"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Restore historic buildings to reverse inappropriate alterations </w:t>
      </w:r>
    </w:p>
    <w:p w14:paraId="1E6FE2B2" w14:textId="77777777"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Establish or expand signage or markers at historic sites </w:t>
      </w:r>
    </w:p>
    <w:p w14:paraId="455892A4" w14:textId="77777777"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Conduct historical or archeological surveys necessary for a preservation project or creation of a new historic district </w:t>
      </w:r>
    </w:p>
    <w:p w14:paraId="71FE7E75" w14:textId="77777777"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Restore archival documents </w:t>
      </w:r>
    </w:p>
    <w:p w14:paraId="4B464963" w14:textId="72D0C535" w:rsidR="009B07FE" w:rsidRDefault="009B07FE" w:rsidP="0005727D">
      <w:pPr>
        <w:pStyle w:val="ListParagraph"/>
        <w:numPr>
          <w:ilvl w:val="0"/>
          <w:numId w:val="6"/>
        </w:numPr>
        <w:spacing w:after="240"/>
        <w:contextualSpacing w:val="0"/>
        <w:rPr>
          <w:rFonts w:ascii="Arial" w:hAnsi="Arial" w:cs="Arial"/>
        </w:rPr>
      </w:pPr>
      <w:r w:rsidRPr="009B07FE">
        <w:rPr>
          <w:rFonts w:ascii="Arial" w:hAnsi="Arial" w:cs="Arial"/>
        </w:rPr>
        <w:t>Provide grants to acquire or preserve a</w:t>
      </w:r>
      <w:r w:rsidR="006C4F26">
        <w:rPr>
          <w:rFonts w:ascii="Arial" w:hAnsi="Arial" w:cs="Arial"/>
        </w:rPr>
        <w:t>n</w:t>
      </w:r>
      <w:r w:rsidRPr="009B07FE">
        <w:rPr>
          <w:rFonts w:ascii="Arial" w:hAnsi="Arial" w:cs="Arial"/>
        </w:rPr>
        <w:t xml:space="preserve"> historic property in private nonprofit ownership </w:t>
      </w:r>
      <w:proofErr w:type="gramStart"/>
      <w:r w:rsidRPr="009B07FE">
        <w:rPr>
          <w:rFonts w:ascii="Arial" w:hAnsi="Arial" w:cs="Arial"/>
        </w:rPr>
        <w:t>provided that</w:t>
      </w:r>
      <w:proofErr w:type="gramEnd"/>
      <w:r w:rsidRPr="009B07FE">
        <w:rPr>
          <w:rFonts w:ascii="Arial" w:hAnsi="Arial" w:cs="Arial"/>
        </w:rPr>
        <w:t xml:space="preserve"> </w:t>
      </w:r>
      <w:r w:rsidR="00521E40">
        <w:rPr>
          <w:rFonts w:ascii="Arial" w:hAnsi="Arial" w:cs="Arial"/>
        </w:rPr>
        <w:t>c</w:t>
      </w:r>
      <w:r w:rsidRPr="009B07FE">
        <w:rPr>
          <w:rFonts w:ascii="Arial" w:hAnsi="Arial" w:cs="Arial"/>
        </w:rPr>
        <w:t xml:space="preserve">ity acquires a preservation restriction to protect the public's investment </w:t>
      </w:r>
    </w:p>
    <w:p w14:paraId="6C59A384" w14:textId="75484B10" w:rsidR="0005727D" w:rsidRPr="0005727D" w:rsidRDefault="0005727D" w:rsidP="0005727D">
      <w:pPr>
        <w:spacing w:after="240"/>
        <w:rPr>
          <w:rFonts w:ascii="Arial" w:hAnsi="Arial" w:cs="Arial"/>
          <w:b/>
          <w:bCs/>
        </w:rPr>
      </w:pPr>
      <w:r w:rsidRPr="0005727D">
        <w:rPr>
          <w:rFonts w:ascii="Arial" w:hAnsi="Arial" w:cs="Arial"/>
          <w:b/>
          <w:bCs/>
        </w:rPr>
        <w:t>Rehabili</w:t>
      </w:r>
      <w:r w:rsidR="00C87311">
        <w:rPr>
          <w:rFonts w:ascii="Arial" w:hAnsi="Arial" w:cs="Arial"/>
          <w:b/>
          <w:bCs/>
        </w:rPr>
        <w:t>ta</w:t>
      </w:r>
      <w:r w:rsidRPr="0005727D">
        <w:rPr>
          <w:rFonts w:ascii="Arial" w:hAnsi="Arial" w:cs="Arial"/>
          <w:b/>
          <w:bCs/>
        </w:rPr>
        <w:t>tion and Restoration</w:t>
      </w:r>
    </w:p>
    <w:p w14:paraId="627A309B" w14:textId="4034816A"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Rehabilitation and restoration </w:t>
      </w:r>
      <w:r w:rsidR="0005727D">
        <w:rPr>
          <w:rFonts w:ascii="Arial" w:hAnsi="Arial" w:cs="Arial"/>
        </w:rPr>
        <w:t>of artwork, statues, public art, etc.</w:t>
      </w:r>
    </w:p>
    <w:p w14:paraId="04A79BC1" w14:textId="77777777"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Restore or upgrade municipal historic resources such as town halls, libraries, town commons, parks, or cemeteries </w:t>
      </w:r>
    </w:p>
    <w:p w14:paraId="2D0EEEBE" w14:textId="77777777"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Adaptively reuse historic sites such as the upgrade and rehabilitation of fire houses, churches, mills, police stations, town halls, or schools for community housing or another municipal use </w:t>
      </w:r>
    </w:p>
    <w:p w14:paraId="30E9A845" w14:textId="77777777"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Capital improvements to historic resources that are necessary to comply with state building codes </w:t>
      </w:r>
    </w:p>
    <w:p w14:paraId="0EE93038" w14:textId="77777777"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Provide new utilities and other site work necessary for a preservation project </w:t>
      </w:r>
    </w:p>
    <w:p w14:paraId="22EB7CF5" w14:textId="77777777"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Mitigate environmental contamination at historic sites</w:t>
      </w:r>
    </w:p>
    <w:p w14:paraId="3F2587B7" w14:textId="7457E85C"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Provide Americans with Disabilities Act (ADA) and Massachusetts Architectural Access Board (MAAB) compliant accessibility at historic sites, such as elevators, </w:t>
      </w:r>
      <w:proofErr w:type="gramStart"/>
      <w:r w:rsidRPr="009B07FE">
        <w:rPr>
          <w:rFonts w:ascii="Arial" w:hAnsi="Arial" w:cs="Arial"/>
        </w:rPr>
        <w:t>ramps</w:t>
      </w:r>
      <w:proofErr w:type="gramEnd"/>
      <w:r w:rsidRPr="009B07FE">
        <w:rPr>
          <w:rFonts w:ascii="Arial" w:hAnsi="Arial" w:cs="Arial"/>
        </w:rPr>
        <w:t xml:space="preserve"> </w:t>
      </w:r>
      <w:r w:rsidR="006B6E3B">
        <w:rPr>
          <w:rFonts w:ascii="Arial" w:hAnsi="Arial" w:cs="Arial"/>
        </w:rPr>
        <w:t xml:space="preserve">and </w:t>
      </w:r>
      <w:r w:rsidRPr="009B07FE">
        <w:rPr>
          <w:rFonts w:ascii="Arial" w:hAnsi="Arial" w:cs="Arial"/>
        </w:rPr>
        <w:t>restrooms</w:t>
      </w:r>
      <w:r w:rsidR="006B6E3B">
        <w:rPr>
          <w:rFonts w:ascii="Arial" w:hAnsi="Arial" w:cs="Arial"/>
        </w:rPr>
        <w:t>.</w:t>
      </w:r>
    </w:p>
    <w:p w14:paraId="1DD4409D" w14:textId="77777777" w:rsidR="009B07FE" w:rsidRPr="009B07FE" w:rsidRDefault="009B07FE" w:rsidP="00E97487">
      <w:pPr>
        <w:pStyle w:val="ListParagraph"/>
        <w:numPr>
          <w:ilvl w:val="0"/>
          <w:numId w:val="6"/>
        </w:numPr>
        <w:spacing w:after="120"/>
        <w:contextualSpacing w:val="0"/>
        <w:rPr>
          <w:rFonts w:ascii="Arial" w:hAnsi="Arial" w:cs="Arial"/>
        </w:rPr>
      </w:pPr>
      <w:r w:rsidRPr="009B07FE">
        <w:rPr>
          <w:rFonts w:ascii="Arial" w:hAnsi="Arial" w:cs="Arial"/>
        </w:rPr>
        <w:t xml:space="preserve">Restore and preserve historic landscape </w:t>
      </w:r>
    </w:p>
    <w:p w14:paraId="260B98EE" w14:textId="70251543" w:rsidR="005B7BF5" w:rsidRDefault="005B7BF5">
      <w:pPr>
        <w:rPr>
          <w:rFonts w:ascii="Arial" w:hAnsi="Arial" w:cs="Arial"/>
          <w:b/>
          <w:bCs/>
          <w:sz w:val="28"/>
          <w:szCs w:val="28"/>
        </w:rPr>
      </w:pPr>
    </w:p>
    <w:p w14:paraId="6D215884" w14:textId="72619E87" w:rsidR="009D4F55" w:rsidRPr="009D4F55" w:rsidRDefault="009D4F55" w:rsidP="009D4F55">
      <w:pPr>
        <w:spacing w:after="240"/>
        <w:rPr>
          <w:rFonts w:ascii="Arial" w:hAnsi="Arial" w:cs="Arial"/>
          <w:b/>
          <w:bCs/>
          <w:sz w:val="28"/>
          <w:szCs w:val="28"/>
        </w:rPr>
      </w:pPr>
      <w:r w:rsidRPr="009D4F55">
        <w:rPr>
          <w:rFonts w:ascii="Arial" w:hAnsi="Arial" w:cs="Arial"/>
          <w:b/>
          <w:bCs/>
          <w:sz w:val="28"/>
          <w:szCs w:val="28"/>
        </w:rPr>
        <w:t>Category Specific Eligibility</w:t>
      </w:r>
    </w:p>
    <w:p w14:paraId="675DC8DF" w14:textId="0C208588" w:rsidR="009B07FE" w:rsidRPr="009B07FE" w:rsidRDefault="009B07FE" w:rsidP="009B07FE">
      <w:pPr>
        <w:spacing w:after="240"/>
        <w:rPr>
          <w:rFonts w:ascii="Arial" w:hAnsi="Arial" w:cs="Arial"/>
        </w:rPr>
      </w:pPr>
      <w:r w:rsidRPr="009B07FE">
        <w:rPr>
          <w:rFonts w:ascii="Arial" w:hAnsi="Arial" w:cs="Arial"/>
        </w:rPr>
        <w:t>The Act requires that a participating community "…shall spend or set aside for later spending…not less than 10</w:t>
      </w:r>
      <w:r w:rsidR="0005727D">
        <w:rPr>
          <w:rFonts w:ascii="Arial" w:hAnsi="Arial" w:cs="Arial"/>
        </w:rPr>
        <w:t xml:space="preserve">% </w:t>
      </w:r>
      <w:r w:rsidRPr="009B07FE">
        <w:rPr>
          <w:rFonts w:ascii="Arial" w:hAnsi="Arial" w:cs="Arial"/>
        </w:rPr>
        <w:t xml:space="preserve">of the annual revenues for historic resources." </w:t>
      </w:r>
    </w:p>
    <w:p w14:paraId="13EFFE16" w14:textId="4E2A7498" w:rsidR="009B07FE" w:rsidRPr="009B07FE" w:rsidRDefault="009B07FE" w:rsidP="009B07FE">
      <w:pPr>
        <w:spacing w:after="240"/>
        <w:rPr>
          <w:rFonts w:ascii="Arial" w:hAnsi="Arial" w:cs="Arial"/>
        </w:rPr>
      </w:pPr>
      <w:r w:rsidRPr="009B07FE">
        <w:rPr>
          <w:rFonts w:ascii="Arial" w:hAnsi="Arial" w:cs="Arial"/>
        </w:rPr>
        <w:t>A</w:t>
      </w:r>
      <w:r w:rsidR="006C4F26">
        <w:rPr>
          <w:rFonts w:ascii="Arial" w:hAnsi="Arial" w:cs="Arial"/>
        </w:rPr>
        <w:t>n</w:t>
      </w:r>
      <w:r w:rsidRPr="009B07FE">
        <w:rPr>
          <w:rFonts w:ascii="Arial" w:hAnsi="Arial" w:cs="Arial"/>
        </w:rPr>
        <w:t xml:space="preserve"> historic resource is defined as a building, structure, vessel, or other real property, document or artifact that is: </w:t>
      </w:r>
    </w:p>
    <w:p w14:paraId="037AC07B" w14:textId="77777777" w:rsidR="005B7BF5" w:rsidRDefault="009B07FE" w:rsidP="005B7BF5">
      <w:pPr>
        <w:pStyle w:val="ListParagraph"/>
        <w:numPr>
          <w:ilvl w:val="0"/>
          <w:numId w:val="7"/>
        </w:numPr>
        <w:spacing w:after="120"/>
        <w:contextualSpacing w:val="0"/>
        <w:rPr>
          <w:rFonts w:ascii="Arial" w:hAnsi="Arial" w:cs="Arial"/>
        </w:rPr>
      </w:pPr>
      <w:r w:rsidRPr="009B07FE">
        <w:rPr>
          <w:rFonts w:ascii="Arial" w:hAnsi="Arial" w:cs="Arial"/>
        </w:rPr>
        <w:t xml:space="preserve">Listed on the State Register of Historic Places, or </w:t>
      </w:r>
    </w:p>
    <w:p w14:paraId="78F35B1E" w14:textId="3E7B4157" w:rsidR="009B07FE" w:rsidRPr="009B07FE" w:rsidRDefault="005B7BF5" w:rsidP="005B7BF5">
      <w:pPr>
        <w:pStyle w:val="ListParagraph"/>
        <w:numPr>
          <w:ilvl w:val="0"/>
          <w:numId w:val="7"/>
        </w:numPr>
        <w:spacing w:after="120"/>
        <w:contextualSpacing w:val="0"/>
        <w:rPr>
          <w:rFonts w:ascii="Arial" w:hAnsi="Arial" w:cs="Arial"/>
        </w:rPr>
      </w:pPr>
      <w:r>
        <w:rPr>
          <w:rFonts w:ascii="Arial" w:hAnsi="Arial" w:cs="Arial"/>
        </w:rPr>
        <w:t>D</w:t>
      </w:r>
      <w:r w:rsidR="009B07FE" w:rsidRPr="009B07FE">
        <w:rPr>
          <w:rFonts w:ascii="Arial" w:hAnsi="Arial" w:cs="Arial"/>
        </w:rPr>
        <w:t xml:space="preserve">etermined by the local </w:t>
      </w:r>
      <w:r w:rsidR="009B07FE" w:rsidRPr="009B07FE">
        <w:rPr>
          <w:rFonts w:ascii="Arial" w:hAnsi="Arial" w:cs="Arial"/>
          <w:b/>
          <w:bCs/>
        </w:rPr>
        <w:t>Historic</w:t>
      </w:r>
      <w:r w:rsidR="00EC5A31">
        <w:rPr>
          <w:rFonts w:ascii="Arial" w:hAnsi="Arial" w:cs="Arial"/>
          <w:b/>
          <w:bCs/>
        </w:rPr>
        <w:t>al</w:t>
      </w:r>
      <w:r w:rsidR="009B07FE" w:rsidRPr="009B07FE">
        <w:rPr>
          <w:rFonts w:ascii="Arial" w:hAnsi="Arial" w:cs="Arial"/>
          <w:b/>
          <w:bCs/>
        </w:rPr>
        <w:t xml:space="preserve"> Commission</w:t>
      </w:r>
      <w:r w:rsidR="009B07FE" w:rsidRPr="009B07FE">
        <w:rPr>
          <w:rFonts w:ascii="Arial" w:hAnsi="Arial" w:cs="Arial"/>
        </w:rPr>
        <w:t xml:space="preserve"> to be significant to the history, archeology, architecture, or culture of the city. The applicant must provide proof of either of these statuses during the application process</w:t>
      </w:r>
    </w:p>
    <w:p w14:paraId="4598071C" w14:textId="77777777" w:rsidR="002206FC" w:rsidRDefault="002206FC" w:rsidP="00B32BAE">
      <w:pPr>
        <w:spacing w:after="240"/>
        <w:rPr>
          <w:rFonts w:ascii="Arial" w:hAnsi="Arial" w:cs="Arial"/>
        </w:rPr>
      </w:pPr>
    </w:p>
    <w:p w14:paraId="6FCF3214" w14:textId="7136F4C6" w:rsidR="002206FC" w:rsidRDefault="002206FC" w:rsidP="00B32BAE">
      <w:pPr>
        <w:spacing w:after="240"/>
        <w:rPr>
          <w:rFonts w:ascii="Arial" w:hAnsi="Arial" w:cs="Arial"/>
        </w:rPr>
      </w:pPr>
      <w:r w:rsidRPr="002206FC">
        <w:rPr>
          <w:rFonts w:ascii="Arial" w:hAnsi="Arial" w:cs="Arial"/>
        </w:rPr>
        <w:t xml:space="preserve">CPA funds may be spent on the acquisition, preservation, </w:t>
      </w:r>
      <w:proofErr w:type="gramStart"/>
      <w:r w:rsidRPr="002206FC">
        <w:rPr>
          <w:rFonts w:ascii="Arial" w:hAnsi="Arial" w:cs="Arial"/>
        </w:rPr>
        <w:t>rehabilitation</w:t>
      </w:r>
      <w:proofErr w:type="gramEnd"/>
      <w:r w:rsidRPr="002206FC">
        <w:rPr>
          <w:rFonts w:ascii="Arial" w:hAnsi="Arial" w:cs="Arial"/>
        </w:rPr>
        <w:t xml:space="preserve"> and restoration of historic resources. Communities using CPA funds on historic resources must adhere to the United States Secretary of the Interior's </w:t>
      </w:r>
      <w:hyperlink r:id="rId24" w:history="1">
        <w:r w:rsidRPr="002206FC">
          <w:rPr>
            <w:rStyle w:val="Hyperlink"/>
            <w:rFonts w:ascii="Arial" w:hAnsi="Arial" w:cs="Arial"/>
          </w:rPr>
          <w:t>Standards for the Treatment of Historic Properties</w:t>
        </w:r>
      </w:hyperlink>
      <w:r w:rsidRPr="002206FC">
        <w:rPr>
          <w:rFonts w:ascii="Arial" w:hAnsi="Arial" w:cs="Arial"/>
        </w:rPr>
        <w:t>.</w:t>
      </w:r>
    </w:p>
    <w:p w14:paraId="5D166044" w14:textId="3459B05A" w:rsidR="00B32BAE" w:rsidRPr="00B32BAE" w:rsidRDefault="00B32BAE" w:rsidP="00B32BAE">
      <w:pPr>
        <w:spacing w:after="240"/>
        <w:rPr>
          <w:rFonts w:ascii="Arial" w:hAnsi="Arial" w:cs="Arial"/>
        </w:rPr>
      </w:pPr>
      <w:r>
        <w:rPr>
          <w:rFonts w:ascii="Arial" w:hAnsi="Arial" w:cs="Arial"/>
        </w:rPr>
        <w:t xml:space="preserve">The Community Preservation Coalition has an excellent page with more information on eligibility at </w:t>
      </w:r>
      <w:hyperlink r:id="rId25" w:history="1">
        <w:r w:rsidRPr="00FD7DF1">
          <w:rPr>
            <w:rStyle w:val="Hyperlink"/>
            <w:rFonts w:ascii="Arial" w:hAnsi="Arial" w:cs="Arial"/>
          </w:rPr>
          <w:t>https://www.communitypreservation.org/allowable-uses</w:t>
        </w:r>
      </w:hyperlink>
      <w:r>
        <w:rPr>
          <w:rFonts w:ascii="Arial" w:hAnsi="Arial" w:cs="Arial"/>
        </w:rPr>
        <w:t>.</w:t>
      </w:r>
    </w:p>
    <w:p w14:paraId="34CDFAAC" w14:textId="77777777" w:rsidR="00B32BAE" w:rsidRDefault="00B32BAE" w:rsidP="005A5642">
      <w:pPr>
        <w:spacing w:after="240"/>
        <w:rPr>
          <w:rFonts w:ascii="Arial" w:hAnsi="Arial" w:cs="Arial"/>
        </w:rPr>
      </w:pPr>
    </w:p>
    <w:p w14:paraId="3B8D58B9" w14:textId="77777777" w:rsidR="00676892" w:rsidRDefault="00676892" w:rsidP="00676892">
      <w:pPr>
        <w:rPr>
          <w:rFonts w:ascii="Arial" w:hAnsi="Arial" w:cs="Arial"/>
        </w:rPr>
      </w:pPr>
      <w:r>
        <w:rPr>
          <w:rFonts w:ascii="Arial" w:hAnsi="Arial" w:cs="Arial"/>
        </w:rPr>
        <w:br w:type="page"/>
      </w:r>
    </w:p>
    <w:p w14:paraId="389182F4" w14:textId="6B4A362E" w:rsidR="00676892" w:rsidRPr="00DE1E6B" w:rsidRDefault="00AB6BB1" w:rsidP="00676892">
      <w:pPr>
        <w:pBdr>
          <w:bottom w:val="single" w:sz="4" w:space="1" w:color="auto"/>
        </w:pBdr>
        <w:jc w:val="center"/>
        <w:rPr>
          <w:rFonts w:ascii="Arial" w:hAnsi="Arial" w:cs="Arial"/>
          <w:b/>
          <w:bCs/>
          <w:sz w:val="32"/>
          <w:szCs w:val="32"/>
        </w:rPr>
      </w:pPr>
      <w:r>
        <w:rPr>
          <w:rFonts w:ascii="Arial" w:hAnsi="Arial" w:cs="Arial"/>
          <w:b/>
          <w:bCs/>
          <w:sz w:val="32"/>
          <w:szCs w:val="32"/>
        </w:rPr>
        <w:lastRenderedPageBreak/>
        <w:t>Community</w:t>
      </w:r>
      <w:r w:rsidR="00676892">
        <w:rPr>
          <w:rFonts w:ascii="Arial" w:hAnsi="Arial" w:cs="Arial"/>
          <w:b/>
          <w:bCs/>
          <w:sz w:val="32"/>
          <w:szCs w:val="32"/>
        </w:rPr>
        <w:t xml:space="preserve"> Housing</w:t>
      </w:r>
    </w:p>
    <w:p w14:paraId="4159AB00" w14:textId="77777777" w:rsidR="00676892" w:rsidRDefault="00676892" w:rsidP="00676892">
      <w:pPr>
        <w:spacing w:after="240"/>
        <w:rPr>
          <w:rFonts w:ascii="Arial" w:hAnsi="Arial" w:cs="Arial"/>
        </w:rPr>
      </w:pPr>
    </w:p>
    <w:p w14:paraId="68FF008A" w14:textId="77777777" w:rsidR="009D4F55" w:rsidRPr="009D4F55" w:rsidRDefault="009D4F55" w:rsidP="009D4F55">
      <w:pPr>
        <w:spacing w:after="240"/>
        <w:rPr>
          <w:rFonts w:ascii="Arial" w:hAnsi="Arial" w:cs="Arial"/>
          <w:b/>
          <w:bCs/>
          <w:sz w:val="28"/>
          <w:szCs w:val="28"/>
        </w:rPr>
      </w:pPr>
      <w:r w:rsidRPr="009D4F55">
        <w:rPr>
          <w:rFonts w:ascii="Arial" w:hAnsi="Arial" w:cs="Arial"/>
          <w:b/>
          <w:bCs/>
          <w:sz w:val="28"/>
          <w:szCs w:val="28"/>
        </w:rPr>
        <w:t>Resources &amp; Needs</w:t>
      </w:r>
    </w:p>
    <w:p w14:paraId="0A04BD47" w14:textId="6115F8CE" w:rsidR="00AB6BB1" w:rsidRDefault="00AB6BB1" w:rsidP="00AB6BB1">
      <w:pPr>
        <w:spacing w:after="240"/>
        <w:rPr>
          <w:rFonts w:ascii="Arial" w:hAnsi="Arial" w:cs="Arial"/>
        </w:rPr>
      </w:pPr>
      <w:r w:rsidRPr="00AB6BB1">
        <w:rPr>
          <w:rFonts w:ascii="Arial" w:hAnsi="Arial" w:cs="Arial"/>
        </w:rPr>
        <w:t xml:space="preserve">The City of Gloucester has a fundamental obligation to ensure that people who now live and work here can </w:t>
      </w:r>
      <w:r w:rsidR="006C4F26">
        <w:rPr>
          <w:rFonts w:ascii="Arial" w:hAnsi="Arial" w:cs="Arial"/>
        </w:rPr>
        <w:t xml:space="preserve">continue to </w:t>
      </w:r>
      <w:r w:rsidRPr="00AB6BB1">
        <w:rPr>
          <w:rFonts w:ascii="Arial" w:hAnsi="Arial" w:cs="Arial"/>
        </w:rPr>
        <w:t>afford to live here. The current inadequate housing supply and escalating home prices are causing displacement, individual and family stress, pressure on existing businesses, and deterrence to the development of new business. Furthermore, the salaries of people who provide services to the local community - teachers, city workers, health care providers, and others - are not sufficient to meet the current cost of housing.</w:t>
      </w:r>
    </w:p>
    <w:p w14:paraId="5600D819" w14:textId="77777777" w:rsidR="00AB6BB1" w:rsidRPr="00AB6BB1" w:rsidRDefault="00AB6BB1" w:rsidP="00AB6BB1">
      <w:pPr>
        <w:spacing w:after="240"/>
        <w:rPr>
          <w:rFonts w:ascii="Arial" w:hAnsi="Arial" w:cs="Arial"/>
        </w:rPr>
      </w:pPr>
      <w:r w:rsidRPr="00AB6BB1">
        <w:rPr>
          <w:rFonts w:ascii="Arial" w:hAnsi="Arial" w:cs="Arial"/>
        </w:rPr>
        <w:t xml:space="preserve">The CPA statute defines “Community Housing” as housing for low- and moderate-income individuals and families, including senior housing. "Low-income housing" is for households whose annual income is less than 80% of the area-wide median income. "Moderate income housing” is for households whose annual income is less than 100% of the area-wide median income. The area-wide median income is determined annually by the United States Department of Housing and Urban Development (HUD). </w:t>
      </w:r>
    </w:p>
    <w:p w14:paraId="4B721515" w14:textId="796F279F" w:rsidR="00AB6BB1" w:rsidRPr="00AB6BB1" w:rsidRDefault="00AB6BB1" w:rsidP="00AB6BB1">
      <w:pPr>
        <w:spacing w:after="240"/>
        <w:rPr>
          <w:rFonts w:ascii="Arial" w:hAnsi="Arial" w:cs="Arial"/>
        </w:rPr>
      </w:pPr>
      <w:r w:rsidRPr="00AB6BB1">
        <w:rPr>
          <w:rFonts w:ascii="Arial" w:hAnsi="Arial" w:cs="Arial"/>
        </w:rPr>
        <w:t>Gloucester's estimated area-wide median income in 2022 is $140,200 for a family of four. Low-income housing must serve those households whose annual income is less than 80% of the area-wide median income. In 2022, this is about $112,160 for a family of four by the Massachusetts Department of Housing and Communities Development. CPA funds can also be used for housing units serving households of 80% - 100% of the Area Median Income.</w:t>
      </w:r>
    </w:p>
    <w:p w14:paraId="78BAA79A" w14:textId="77777777" w:rsidR="00E97487" w:rsidRDefault="00E97487" w:rsidP="000223A3">
      <w:pPr>
        <w:spacing w:after="240"/>
        <w:rPr>
          <w:rFonts w:ascii="Arial" w:hAnsi="Arial" w:cs="Arial"/>
          <w:b/>
          <w:bCs/>
          <w:sz w:val="28"/>
          <w:szCs w:val="28"/>
        </w:rPr>
      </w:pPr>
    </w:p>
    <w:p w14:paraId="78D18A1E" w14:textId="5ADA033A" w:rsidR="000223A3" w:rsidRPr="009D4F55" w:rsidRDefault="000223A3" w:rsidP="000223A3">
      <w:pPr>
        <w:spacing w:after="240"/>
        <w:rPr>
          <w:rFonts w:ascii="Arial" w:hAnsi="Arial" w:cs="Arial"/>
          <w:b/>
          <w:bCs/>
          <w:sz w:val="28"/>
          <w:szCs w:val="28"/>
        </w:rPr>
      </w:pPr>
      <w:r w:rsidRPr="009D4F55">
        <w:rPr>
          <w:rFonts w:ascii="Arial" w:hAnsi="Arial" w:cs="Arial"/>
          <w:b/>
          <w:bCs/>
          <w:sz w:val="28"/>
          <w:szCs w:val="28"/>
        </w:rPr>
        <w:t>Goals &amp; Possibilities</w:t>
      </w:r>
    </w:p>
    <w:p w14:paraId="6CD11143" w14:textId="0F5D4BC5" w:rsidR="00AB6BB1" w:rsidRPr="00AB6BB1" w:rsidRDefault="00AB6BB1" w:rsidP="00AB6BB1">
      <w:pPr>
        <w:spacing w:after="240"/>
        <w:rPr>
          <w:rFonts w:ascii="Arial" w:hAnsi="Arial" w:cs="Arial"/>
        </w:rPr>
      </w:pPr>
      <w:r w:rsidRPr="00AB6BB1">
        <w:rPr>
          <w:rFonts w:ascii="Arial" w:hAnsi="Arial" w:cs="Arial"/>
        </w:rPr>
        <w:t xml:space="preserve">In July 2017, The Massachusetts Department of Housing and Communities Development approved the City of Gloucester's Housing Production Plan. </w:t>
      </w:r>
      <w:r>
        <w:rPr>
          <w:rFonts w:ascii="Arial" w:hAnsi="Arial" w:cs="Arial"/>
        </w:rPr>
        <w:t xml:space="preserve"> That Plan </w:t>
      </w:r>
      <w:r w:rsidRPr="00AB6BB1">
        <w:rPr>
          <w:rFonts w:ascii="Arial" w:hAnsi="Arial" w:cs="Arial"/>
        </w:rPr>
        <w:t>established 10 Goals and Strategies for Affordable Housing Production:</w:t>
      </w:r>
    </w:p>
    <w:p w14:paraId="2B9034C5" w14:textId="14E115B8" w:rsidR="00AB6BB1" w:rsidRPr="00AB6BB1" w:rsidRDefault="00AB6BB1" w:rsidP="00E97487">
      <w:pPr>
        <w:pStyle w:val="ListParagraph"/>
        <w:numPr>
          <w:ilvl w:val="0"/>
          <w:numId w:val="15"/>
        </w:numPr>
        <w:spacing w:after="120"/>
        <w:contextualSpacing w:val="0"/>
        <w:rPr>
          <w:rFonts w:ascii="Arial" w:hAnsi="Arial" w:cs="Arial"/>
        </w:rPr>
      </w:pPr>
      <w:r w:rsidRPr="00AB6BB1">
        <w:rPr>
          <w:rFonts w:ascii="Arial" w:hAnsi="Arial" w:cs="Arial"/>
        </w:rPr>
        <w:t xml:space="preserve">Create opportunities to develop a diverse and affordable housing stock to meet the needs of a changing demographic profile in the city. </w:t>
      </w:r>
    </w:p>
    <w:p w14:paraId="5645461A" w14:textId="3E13E371" w:rsidR="00AB6BB1" w:rsidRPr="00AB6BB1" w:rsidRDefault="00AB6BB1" w:rsidP="00E97487">
      <w:pPr>
        <w:pStyle w:val="ListParagraph"/>
        <w:numPr>
          <w:ilvl w:val="0"/>
          <w:numId w:val="15"/>
        </w:numPr>
        <w:spacing w:after="120"/>
        <w:contextualSpacing w:val="0"/>
        <w:rPr>
          <w:rFonts w:ascii="Arial" w:hAnsi="Arial" w:cs="Arial"/>
        </w:rPr>
      </w:pPr>
      <w:r w:rsidRPr="00AB6BB1">
        <w:rPr>
          <w:rFonts w:ascii="Arial" w:hAnsi="Arial" w:cs="Arial"/>
        </w:rPr>
        <w:t xml:space="preserve">Encourage affordable housing development to achieve and maintain the </w:t>
      </w:r>
      <w:r w:rsidR="00704954">
        <w:rPr>
          <w:rFonts w:ascii="Arial" w:hAnsi="Arial" w:cs="Arial"/>
        </w:rPr>
        <w:t xml:space="preserve">goal of having at least 10% of Gloucester’s housing as affordable.  This goal is laid out in Massachusetts state planning law </w:t>
      </w:r>
      <w:r w:rsidRPr="00AB6BB1">
        <w:rPr>
          <w:rFonts w:ascii="Arial" w:hAnsi="Arial" w:cs="Arial"/>
        </w:rPr>
        <w:t xml:space="preserve">Chapter 40B. </w:t>
      </w:r>
      <w:r w:rsidR="006C4F26">
        <w:rPr>
          <w:rFonts w:ascii="Arial" w:hAnsi="Arial" w:cs="Arial"/>
        </w:rPr>
        <w:t xml:space="preserve">More information on this law is at </w:t>
      </w:r>
      <w:hyperlink r:id="rId26" w:history="1">
        <w:r w:rsidR="006C4F26" w:rsidRPr="006C4F26">
          <w:rPr>
            <w:rStyle w:val="Hyperlink"/>
            <w:rFonts w:ascii="Arial" w:hAnsi="Arial" w:cs="Arial"/>
          </w:rPr>
          <w:t>https://www.mass.gov/chapter-40-b-planning-and-information</w:t>
        </w:r>
      </w:hyperlink>
      <w:r w:rsidR="00704954">
        <w:rPr>
          <w:rFonts w:ascii="Arial" w:hAnsi="Arial" w:cs="Arial"/>
        </w:rPr>
        <w:t>.</w:t>
      </w:r>
    </w:p>
    <w:p w14:paraId="3A9F39CC" w14:textId="6DBA907E" w:rsidR="00AB6BB1" w:rsidRPr="00AB6BB1" w:rsidRDefault="00AB6BB1" w:rsidP="00E97487">
      <w:pPr>
        <w:pStyle w:val="ListParagraph"/>
        <w:numPr>
          <w:ilvl w:val="0"/>
          <w:numId w:val="15"/>
        </w:numPr>
        <w:spacing w:after="120"/>
        <w:contextualSpacing w:val="0"/>
        <w:rPr>
          <w:rFonts w:ascii="Arial" w:hAnsi="Arial" w:cs="Arial"/>
        </w:rPr>
      </w:pPr>
      <w:r w:rsidRPr="00AB6BB1">
        <w:rPr>
          <w:rFonts w:ascii="Arial" w:hAnsi="Arial" w:cs="Arial"/>
        </w:rPr>
        <w:t xml:space="preserve">Develop strategies to ensure that existing affordable housing units are preserved for long-term affordability. </w:t>
      </w:r>
    </w:p>
    <w:p w14:paraId="09792599" w14:textId="4C059367" w:rsidR="00AB6BB1" w:rsidRPr="00AB6BB1" w:rsidRDefault="00AB6BB1" w:rsidP="00E97487">
      <w:pPr>
        <w:pStyle w:val="ListParagraph"/>
        <w:numPr>
          <w:ilvl w:val="0"/>
          <w:numId w:val="15"/>
        </w:numPr>
        <w:spacing w:after="120"/>
        <w:contextualSpacing w:val="0"/>
        <w:rPr>
          <w:rFonts w:ascii="Arial" w:hAnsi="Arial" w:cs="Arial"/>
        </w:rPr>
      </w:pPr>
      <w:r w:rsidRPr="00AB6BB1">
        <w:rPr>
          <w:rFonts w:ascii="Arial" w:hAnsi="Arial" w:cs="Arial"/>
        </w:rPr>
        <w:t xml:space="preserve">Identify sites that are most appropriate to accommodate Gloucester’s needed growth in housing. </w:t>
      </w:r>
    </w:p>
    <w:p w14:paraId="07A413EF" w14:textId="7B848EBE" w:rsidR="00AB6BB1" w:rsidRPr="00AB6BB1" w:rsidRDefault="00AB6BB1" w:rsidP="00E97487">
      <w:pPr>
        <w:pStyle w:val="ListParagraph"/>
        <w:numPr>
          <w:ilvl w:val="0"/>
          <w:numId w:val="15"/>
        </w:numPr>
        <w:spacing w:after="120"/>
        <w:contextualSpacing w:val="0"/>
        <w:rPr>
          <w:rFonts w:ascii="Arial" w:hAnsi="Arial" w:cs="Arial"/>
        </w:rPr>
      </w:pPr>
      <w:r w:rsidRPr="00AB6BB1">
        <w:rPr>
          <w:rFonts w:ascii="Arial" w:hAnsi="Arial" w:cs="Arial"/>
        </w:rPr>
        <w:lastRenderedPageBreak/>
        <w:t xml:space="preserve">Review and revise the Zoning Ordinance to remove barriers and create more incentives toward the production of affordable housing in appropriate locations. </w:t>
      </w:r>
    </w:p>
    <w:p w14:paraId="3C9D77E3" w14:textId="6CB89A2A" w:rsidR="00AB6BB1" w:rsidRPr="00AB6BB1" w:rsidRDefault="00AB6BB1" w:rsidP="00E97487">
      <w:pPr>
        <w:pStyle w:val="ListParagraph"/>
        <w:numPr>
          <w:ilvl w:val="0"/>
          <w:numId w:val="15"/>
        </w:numPr>
        <w:spacing w:after="120"/>
        <w:contextualSpacing w:val="0"/>
        <w:rPr>
          <w:rFonts w:ascii="Arial" w:hAnsi="Arial" w:cs="Arial"/>
        </w:rPr>
      </w:pPr>
      <w:r w:rsidRPr="00AB6BB1">
        <w:rPr>
          <w:rFonts w:ascii="Arial" w:hAnsi="Arial" w:cs="Arial"/>
        </w:rPr>
        <w:t xml:space="preserve">Leverage existing funding sources to meet existing and future housing needs. </w:t>
      </w:r>
    </w:p>
    <w:p w14:paraId="000D24EC" w14:textId="3C082D44" w:rsidR="00AB6BB1" w:rsidRPr="00AB6BB1" w:rsidRDefault="00AB6BB1" w:rsidP="00E97487">
      <w:pPr>
        <w:pStyle w:val="ListParagraph"/>
        <w:numPr>
          <w:ilvl w:val="0"/>
          <w:numId w:val="15"/>
        </w:numPr>
        <w:spacing w:after="120"/>
        <w:contextualSpacing w:val="0"/>
        <w:rPr>
          <w:rFonts w:ascii="Arial" w:hAnsi="Arial" w:cs="Arial"/>
        </w:rPr>
      </w:pPr>
      <w:r w:rsidRPr="00AB6BB1">
        <w:rPr>
          <w:rFonts w:ascii="Arial" w:hAnsi="Arial" w:cs="Arial"/>
        </w:rPr>
        <w:t xml:space="preserve">Minimize the displacement of lower-income households. </w:t>
      </w:r>
    </w:p>
    <w:p w14:paraId="134E22F7" w14:textId="5AE2651F" w:rsidR="00AB6BB1" w:rsidRPr="00AB6BB1" w:rsidRDefault="00AB6BB1" w:rsidP="00E97487">
      <w:pPr>
        <w:pStyle w:val="ListParagraph"/>
        <w:numPr>
          <w:ilvl w:val="0"/>
          <w:numId w:val="15"/>
        </w:numPr>
        <w:spacing w:after="120"/>
        <w:contextualSpacing w:val="0"/>
        <w:rPr>
          <w:rFonts w:ascii="Arial" w:hAnsi="Arial" w:cs="Arial"/>
        </w:rPr>
      </w:pPr>
      <w:r w:rsidRPr="00AB6BB1">
        <w:rPr>
          <w:rFonts w:ascii="Arial" w:hAnsi="Arial" w:cs="Arial"/>
        </w:rPr>
        <w:t xml:space="preserve">Promote safe, healthy housing and living. </w:t>
      </w:r>
    </w:p>
    <w:p w14:paraId="37A01E2C" w14:textId="1D2A1532" w:rsidR="00AB6BB1" w:rsidRPr="00AB6BB1" w:rsidRDefault="00AB6BB1" w:rsidP="00E97487">
      <w:pPr>
        <w:pStyle w:val="ListParagraph"/>
        <w:numPr>
          <w:ilvl w:val="0"/>
          <w:numId w:val="15"/>
        </w:numPr>
        <w:spacing w:after="120"/>
        <w:contextualSpacing w:val="0"/>
        <w:rPr>
          <w:rFonts w:ascii="Arial" w:hAnsi="Arial" w:cs="Arial"/>
        </w:rPr>
      </w:pPr>
      <w:r w:rsidRPr="00AB6BB1">
        <w:rPr>
          <w:rFonts w:ascii="Arial" w:hAnsi="Arial" w:cs="Arial"/>
        </w:rPr>
        <w:t xml:space="preserve">Ensure that the city is affirmatively furthering fair housing obligations. </w:t>
      </w:r>
    </w:p>
    <w:p w14:paraId="14B24736" w14:textId="2F571B26" w:rsidR="00AB6BB1" w:rsidRPr="00AB6BB1" w:rsidRDefault="00AB6BB1" w:rsidP="00E97487">
      <w:pPr>
        <w:pStyle w:val="ListParagraph"/>
        <w:numPr>
          <w:ilvl w:val="0"/>
          <w:numId w:val="15"/>
        </w:numPr>
        <w:spacing w:after="120"/>
        <w:contextualSpacing w:val="0"/>
        <w:rPr>
          <w:rFonts w:ascii="Arial" w:hAnsi="Arial" w:cs="Arial"/>
        </w:rPr>
      </w:pPr>
      <w:r w:rsidRPr="00AB6BB1">
        <w:rPr>
          <w:rFonts w:ascii="Arial" w:hAnsi="Arial" w:cs="Arial"/>
        </w:rPr>
        <w:t>Ensure that staffing and commissions have capacity to implement HPP.</w:t>
      </w:r>
    </w:p>
    <w:p w14:paraId="60A05751" w14:textId="217165F3" w:rsidR="00AB6BB1" w:rsidRPr="00AB6BB1" w:rsidRDefault="00AB6BB1" w:rsidP="00AB6BB1">
      <w:pPr>
        <w:spacing w:after="240"/>
        <w:rPr>
          <w:rFonts w:ascii="Arial" w:hAnsi="Arial" w:cs="Arial"/>
        </w:rPr>
      </w:pPr>
      <w:r w:rsidRPr="00AB6BB1">
        <w:rPr>
          <w:rFonts w:ascii="Arial" w:hAnsi="Arial" w:cs="Arial"/>
        </w:rPr>
        <w:t xml:space="preserve">During the upcoming year, the Community Preservation Committee plans to coordinate with the Gloucester </w:t>
      </w:r>
      <w:r w:rsidR="00EC5A31">
        <w:rPr>
          <w:rFonts w:ascii="Arial" w:hAnsi="Arial" w:cs="Arial"/>
        </w:rPr>
        <w:t xml:space="preserve">Affordable </w:t>
      </w:r>
      <w:r w:rsidRPr="00AB6BB1">
        <w:rPr>
          <w:rFonts w:ascii="Arial" w:hAnsi="Arial" w:cs="Arial"/>
        </w:rPr>
        <w:t>Housing Trust to understand their vision and strategies for Affordable Housing in Gloucester. Working together with the Affordable Housing Trust</w:t>
      </w:r>
      <w:r w:rsidR="0005727D">
        <w:rPr>
          <w:rFonts w:ascii="Arial" w:hAnsi="Arial" w:cs="Arial"/>
        </w:rPr>
        <w:t>,</w:t>
      </w:r>
      <w:r w:rsidRPr="00AB6BB1">
        <w:rPr>
          <w:rFonts w:ascii="Arial" w:hAnsi="Arial" w:cs="Arial"/>
        </w:rPr>
        <w:t xml:space="preserve"> our CPC Committee can better understand the Community Housing needs and funding resources available for affordable housing within Gloucester.</w:t>
      </w:r>
    </w:p>
    <w:p w14:paraId="00A521A9" w14:textId="77777777" w:rsidR="00E97487" w:rsidRDefault="00E97487" w:rsidP="009D4F55">
      <w:pPr>
        <w:spacing w:after="240"/>
        <w:rPr>
          <w:rFonts w:ascii="Arial" w:hAnsi="Arial" w:cs="Arial"/>
          <w:b/>
          <w:bCs/>
          <w:sz w:val="28"/>
          <w:szCs w:val="28"/>
        </w:rPr>
      </w:pPr>
    </w:p>
    <w:p w14:paraId="34F23459" w14:textId="2BBCAF7D" w:rsidR="009D4F55" w:rsidRPr="009D4F55" w:rsidRDefault="009D4F55" w:rsidP="009D4F55">
      <w:pPr>
        <w:spacing w:after="240"/>
        <w:rPr>
          <w:rFonts w:ascii="Arial" w:hAnsi="Arial" w:cs="Arial"/>
          <w:b/>
          <w:bCs/>
          <w:sz w:val="28"/>
          <w:szCs w:val="28"/>
        </w:rPr>
      </w:pPr>
      <w:r w:rsidRPr="009D4F55">
        <w:rPr>
          <w:rFonts w:ascii="Arial" w:hAnsi="Arial" w:cs="Arial"/>
          <w:b/>
          <w:bCs/>
          <w:sz w:val="28"/>
          <w:szCs w:val="28"/>
        </w:rPr>
        <w:t>Category Specific Eligibility</w:t>
      </w:r>
    </w:p>
    <w:p w14:paraId="5437B59C" w14:textId="77777777" w:rsidR="00AB6BB1" w:rsidRPr="00AB6BB1" w:rsidRDefault="00AB6BB1" w:rsidP="00AB6BB1">
      <w:pPr>
        <w:spacing w:after="240"/>
        <w:rPr>
          <w:rFonts w:ascii="Arial" w:hAnsi="Arial" w:cs="Arial"/>
        </w:rPr>
      </w:pPr>
      <w:r w:rsidRPr="00AB6BB1">
        <w:rPr>
          <w:rFonts w:ascii="Arial" w:hAnsi="Arial" w:cs="Arial"/>
        </w:rPr>
        <w:t xml:space="preserve">CPA funds may be spent on the acquisition, creation, </w:t>
      </w:r>
      <w:proofErr w:type="gramStart"/>
      <w:r w:rsidRPr="00AB6BB1">
        <w:rPr>
          <w:rFonts w:ascii="Arial" w:hAnsi="Arial" w:cs="Arial"/>
        </w:rPr>
        <w:t>preservation</w:t>
      </w:r>
      <w:proofErr w:type="gramEnd"/>
      <w:r w:rsidRPr="00AB6BB1">
        <w:rPr>
          <w:rFonts w:ascii="Arial" w:hAnsi="Arial" w:cs="Arial"/>
        </w:rPr>
        <w:t xml:space="preserve"> and support of community housing and for rehabilitation or restoration of Community Housing that has been acquired or created using CPA funds. Support of Community Housing shall include, but not be limited to, programs that provide grants, loans, rental assistance, security deposits, interest-rate write downs or other forms of assistance directly to individuals and families who are eligible for Community Housing, or to an entity that owns, </w:t>
      </w:r>
      <w:proofErr w:type="gramStart"/>
      <w:r w:rsidRPr="00AB6BB1">
        <w:rPr>
          <w:rFonts w:ascii="Arial" w:hAnsi="Arial" w:cs="Arial"/>
        </w:rPr>
        <w:t>operates</w:t>
      </w:r>
      <w:proofErr w:type="gramEnd"/>
      <w:r w:rsidRPr="00AB6BB1">
        <w:rPr>
          <w:rFonts w:ascii="Arial" w:hAnsi="Arial" w:cs="Arial"/>
        </w:rPr>
        <w:t xml:space="preserve"> or manages such housing, for the purpose of making housing affordable.  </w:t>
      </w:r>
    </w:p>
    <w:p w14:paraId="21C8570E" w14:textId="783F132F" w:rsidR="000223A3" w:rsidRDefault="00AB6BB1" w:rsidP="00AB6BB1">
      <w:pPr>
        <w:spacing w:after="240"/>
        <w:rPr>
          <w:rFonts w:ascii="Arial" w:hAnsi="Arial" w:cs="Arial"/>
        </w:rPr>
      </w:pPr>
      <w:r w:rsidRPr="00AB6BB1">
        <w:rPr>
          <w:rFonts w:ascii="Arial" w:hAnsi="Arial" w:cs="Arial"/>
        </w:rPr>
        <w:t>The CPA requires that whenever possible, preference be given to the adaptive reuse of existing buildings or construction of new buildings on previously developed sites.</w:t>
      </w:r>
    </w:p>
    <w:p w14:paraId="2D5C6CA2" w14:textId="77777777" w:rsidR="00676892" w:rsidRDefault="00676892" w:rsidP="00676892">
      <w:pPr>
        <w:rPr>
          <w:rFonts w:ascii="Arial" w:hAnsi="Arial" w:cs="Arial"/>
        </w:rPr>
      </w:pPr>
      <w:r>
        <w:rPr>
          <w:rFonts w:ascii="Arial" w:hAnsi="Arial" w:cs="Arial"/>
        </w:rPr>
        <w:br w:type="page"/>
      </w:r>
    </w:p>
    <w:p w14:paraId="0B1E98D1" w14:textId="40091CEA" w:rsidR="00676892" w:rsidRDefault="00676892" w:rsidP="00676892">
      <w:pPr>
        <w:rPr>
          <w:rFonts w:ascii="Arial" w:hAnsi="Arial" w:cs="Arial"/>
        </w:rPr>
      </w:pPr>
    </w:p>
    <w:p w14:paraId="2FD93217" w14:textId="7164FCBB" w:rsidR="00676892" w:rsidRPr="00DE1E6B" w:rsidRDefault="00676892" w:rsidP="00676892">
      <w:pPr>
        <w:pBdr>
          <w:bottom w:val="single" w:sz="4" w:space="1" w:color="auto"/>
        </w:pBdr>
        <w:jc w:val="center"/>
        <w:rPr>
          <w:rFonts w:ascii="Arial" w:hAnsi="Arial" w:cs="Arial"/>
          <w:b/>
          <w:bCs/>
          <w:sz w:val="32"/>
          <w:szCs w:val="32"/>
        </w:rPr>
      </w:pPr>
      <w:r>
        <w:rPr>
          <w:rFonts w:ascii="Arial" w:hAnsi="Arial" w:cs="Arial"/>
          <w:b/>
          <w:bCs/>
          <w:sz w:val="32"/>
          <w:szCs w:val="32"/>
        </w:rPr>
        <w:t>CPA Funding Process</w:t>
      </w:r>
    </w:p>
    <w:p w14:paraId="3A635D9E" w14:textId="77777777" w:rsidR="00676892" w:rsidRDefault="00676892" w:rsidP="00676892">
      <w:pPr>
        <w:spacing w:after="240"/>
        <w:rPr>
          <w:rFonts w:ascii="Arial" w:hAnsi="Arial" w:cs="Arial"/>
        </w:rPr>
      </w:pPr>
    </w:p>
    <w:p w14:paraId="5B2A2C2E" w14:textId="70E01B30" w:rsidR="00AF5BB6" w:rsidRPr="00AF5BB6" w:rsidRDefault="00AF5BB6" w:rsidP="00AF5BB6">
      <w:pPr>
        <w:spacing w:after="240"/>
        <w:rPr>
          <w:rFonts w:ascii="Arial" w:hAnsi="Arial" w:cs="Arial"/>
        </w:rPr>
      </w:pPr>
      <w:r>
        <w:rPr>
          <w:rFonts w:ascii="Arial" w:hAnsi="Arial" w:cs="Arial"/>
        </w:rPr>
        <w:t xml:space="preserve">The CPA Funding process is straightforward.  If you have any questions along the </w:t>
      </w:r>
      <w:r w:rsidR="006B6E3B">
        <w:rPr>
          <w:rFonts w:ascii="Arial" w:hAnsi="Arial" w:cs="Arial"/>
        </w:rPr>
        <w:t>way,</w:t>
      </w:r>
      <w:r>
        <w:rPr>
          <w:rFonts w:ascii="Arial" w:hAnsi="Arial" w:cs="Arial"/>
        </w:rPr>
        <w:t xml:space="preserve"> you can reach the CPC by contacting the city of Gloucester’s </w:t>
      </w:r>
      <w:r w:rsidRPr="00AF5BB6">
        <w:rPr>
          <w:rFonts w:ascii="Arial" w:hAnsi="Arial" w:cs="Arial"/>
        </w:rPr>
        <w:t xml:space="preserve">Grants Manager </w:t>
      </w:r>
      <w:r>
        <w:rPr>
          <w:rFonts w:ascii="Arial" w:hAnsi="Arial" w:cs="Arial"/>
        </w:rPr>
        <w:t xml:space="preserve">in the Community Development department by </w:t>
      </w:r>
      <w:r w:rsidRPr="00AF5BB6">
        <w:rPr>
          <w:rFonts w:ascii="Arial" w:hAnsi="Arial" w:cs="Arial"/>
        </w:rPr>
        <w:t>call</w:t>
      </w:r>
      <w:r>
        <w:rPr>
          <w:rFonts w:ascii="Arial" w:hAnsi="Arial" w:cs="Arial"/>
        </w:rPr>
        <w:t>ing</w:t>
      </w:r>
      <w:r w:rsidRPr="00AF5BB6">
        <w:rPr>
          <w:rFonts w:ascii="Arial" w:hAnsi="Arial" w:cs="Arial"/>
        </w:rPr>
        <w:t xml:space="preserve"> (978) 325-5230</w:t>
      </w:r>
      <w:r w:rsidR="001C2595">
        <w:rPr>
          <w:rFonts w:ascii="Arial" w:hAnsi="Arial" w:cs="Arial"/>
        </w:rPr>
        <w:t xml:space="preserve"> or through our page at </w:t>
      </w:r>
      <w:hyperlink r:id="rId27" w:history="1">
        <w:r w:rsidR="001C2595" w:rsidRPr="00EC5A31">
          <w:rPr>
            <w:rStyle w:val="Hyperlink"/>
            <w:rFonts w:ascii="Arial" w:hAnsi="Arial" w:cs="Arial"/>
          </w:rPr>
          <w:t>https://gloucester-ma.gov/103/Community-Preservation-Committee</w:t>
        </w:r>
      </w:hyperlink>
      <w:r w:rsidRPr="00AF5BB6">
        <w:rPr>
          <w:rFonts w:ascii="Arial" w:hAnsi="Arial" w:cs="Arial"/>
        </w:rPr>
        <w:t>.</w:t>
      </w:r>
    </w:p>
    <w:p w14:paraId="7BEDD838" w14:textId="15098D4E" w:rsidR="00AF5BB6" w:rsidRPr="00AF5BB6" w:rsidRDefault="00AF5BB6" w:rsidP="00AF5BB6">
      <w:pPr>
        <w:spacing w:after="240"/>
        <w:rPr>
          <w:rFonts w:ascii="Arial" w:hAnsi="Arial" w:cs="Arial"/>
        </w:rPr>
      </w:pPr>
      <w:r>
        <w:rPr>
          <w:rFonts w:ascii="Arial" w:hAnsi="Arial" w:cs="Arial"/>
        </w:rPr>
        <w:t>Here is the 2023 calendar for CPA Project applications.</w:t>
      </w:r>
    </w:p>
    <w:tbl>
      <w:tblPr>
        <w:tblStyle w:val="TableGrid"/>
        <w:tblW w:w="0" w:type="auto"/>
        <w:tblLook w:val="04A0" w:firstRow="1" w:lastRow="0" w:firstColumn="1" w:lastColumn="0" w:noHBand="0" w:noVBand="1"/>
      </w:tblPr>
      <w:tblGrid>
        <w:gridCol w:w="4675"/>
        <w:gridCol w:w="4675"/>
      </w:tblGrid>
      <w:tr w:rsidR="001C2595" w14:paraId="5AEFE149" w14:textId="77777777" w:rsidTr="00AF5BB6">
        <w:tc>
          <w:tcPr>
            <w:tcW w:w="4675" w:type="dxa"/>
            <w:vAlign w:val="center"/>
          </w:tcPr>
          <w:p w14:paraId="2D63FBA9" w14:textId="72997B54" w:rsidR="001C2595" w:rsidRDefault="001C2595" w:rsidP="00AF5BB6">
            <w:pPr>
              <w:spacing w:before="120" w:after="120"/>
              <w:rPr>
                <w:rFonts w:ascii="Arial" w:hAnsi="Arial" w:cs="Arial"/>
              </w:rPr>
            </w:pPr>
            <w:r>
              <w:rPr>
                <w:rFonts w:ascii="Arial" w:hAnsi="Arial" w:cs="Arial"/>
              </w:rPr>
              <w:t>2023 Application Cycle opens</w:t>
            </w:r>
          </w:p>
        </w:tc>
        <w:tc>
          <w:tcPr>
            <w:tcW w:w="4675" w:type="dxa"/>
            <w:vAlign w:val="center"/>
          </w:tcPr>
          <w:p w14:paraId="6FBA58DC" w14:textId="12C1E1DF" w:rsidR="001C2595" w:rsidRDefault="001C2595" w:rsidP="00AF5BB6">
            <w:pPr>
              <w:spacing w:before="120" w:after="120"/>
              <w:rPr>
                <w:rFonts w:ascii="Arial" w:hAnsi="Arial" w:cs="Arial"/>
              </w:rPr>
            </w:pPr>
            <w:r>
              <w:rPr>
                <w:rFonts w:ascii="Arial" w:hAnsi="Arial" w:cs="Arial"/>
              </w:rPr>
              <w:t>Tuesday February 21</w:t>
            </w:r>
          </w:p>
        </w:tc>
      </w:tr>
      <w:tr w:rsidR="00AF5BB6" w14:paraId="755D4257" w14:textId="77777777" w:rsidTr="00AF5BB6">
        <w:tc>
          <w:tcPr>
            <w:tcW w:w="4675" w:type="dxa"/>
            <w:vAlign w:val="center"/>
          </w:tcPr>
          <w:p w14:paraId="1E5FBE3C" w14:textId="4C0BDB42" w:rsidR="00AF5BB6" w:rsidRDefault="00AF5BB6" w:rsidP="00AF5BB6">
            <w:pPr>
              <w:spacing w:before="120" w:after="120"/>
              <w:rPr>
                <w:rFonts w:ascii="Arial" w:hAnsi="Arial" w:cs="Arial"/>
              </w:rPr>
            </w:pPr>
            <w:r>
              <w:rPr>
                <w:rFonts w:ascii="Arial" w:hAnsi="Arial" w:cs="Arial"/>
              </w:rPr>
              <w:t>Project Eligibility Form</w:t>
            </w:r>
            <w:r w:rsidR="001C2595">
              <w:rPr>
                <w:rFonts w:ascii="Arial" w:hAnsi="Arial" w:cs="Arial"/>
              </w:rPr>
              <w:t>s</w:t>
            </w:r>
            <w:r>
              <w:rPr>
                <w:rFonts w:ascii="Arial" w:hAnsi="Arial" w:cs="Arial"/>
              </w:rPr>
              <w:t xml:space="preserve"> due</w:t>
            </w:r>
          </w:p>
        </w:tc>
        <w:tc>
          <w:tcPr>
            <w:tcW w:w="4675" w:type="dxa"/>
            <w:vAlign w:val="center"/>
          </w:tcPr>
          <w:p w14:paraId="5A11BBC4" w14:textId="77D1298D" w:rsidR="00AF5BB6" w:rsidRDefault="00AF5BB6" w:rsidP="00AF5BB6">
            <w:pPr>
              <w:spacing w:before="120" w:after="120"/>
              <w:rPr>
                <w:rFonts w:ascii="Arial" w:hAnsi="Arial" w:cs="Arial"/>
              </w:rPr>
            </w:pPr>
            <w:r>
              <w:rPr>
                <w:rFonts w:ascii="Arial" w:hAnsi="Arial" w:cs="Arial"/>
              </w:rPr>
              <w:t>Tuesday March 7</w:t>
            </w:r>
          </w:p>
        </w:tc>
      </w:tr>
      <w:tr w:rsidR="00AF5BB6" w14:paraId="72FD72DB" w14:textId="77777777" w:rsidTr="00AF5BB6">
        <w:tc>
          <w:tcPr>
            <w:tcW w:w="4675" w:type="dxa"/>
            <w:vAlign w:val="center"/>
          </w:tcPr>
          <w:p w14:paraId="15C6F247" w14:textId="6A823082" w:rsidR="00AF5BB6" w:rsidRDefault="00AF5BB6" w:rsidP="00AF5BB6">
            <w:pPr>
              <w:spacing w:before="120" w:after="120"/>
              <w:rPr>
                <w:rFonts w:ascii="Arial" w:hAnsi="Arial" w:cs="Arial"/>
              </w:rPr>
            </w:pPr>
            <w:r>
              <w:rPr>
                <w:rFonts w:ascii="Arial" w:hAnsi="Arial" w:cs="Arial"/>
              </w:rPr>
              <w:t>Completed Full Application</w:t>
            </w:r>
            <w:r w:rsidR="001C2595">
              <w:rPr>
                <w:rFonts w:ascii="Arial" w:hAnsi="Arial" w:cs="Arial"/>
              </w:rPr>
              <w:t xml:space="preserve"> due</w:t>
            </w:r>
          </w:p>
        </w:tc>
        <w:tc>
          <w:tcPr>
            <w:tcW w:w="4675" w:type="dxa"/>
            <w:vAlign w:val="center"/>
          </w:tcPr>
          <w:p w14:paraId="0C494C36" w14:textId="6F4BA23C" w:rsidR="00AF5BB6" w:rsidRDefault="00AF5BB6" w:rsidP="00AF5BB6">
            <w:pPr>
              <w:spacing w:before="120" w:after="120"/>
              <w:rPr>
                <w:rFonts w:ascii="Arial" w:hAnsi="Arial" w:cs="Arial"/>
              </w:rPr>
            </w:pPr>
            <w:r>
              <w:rPr>
                <w:rFonts w:ascii="Arial" w:hAnsi="Arial" w:cs="Arial"/>
              </w:rPr>
              <w:t>Tuesday May 2</w:t>
            </w:r>
          </w:p>
        </w:tc>
      </w:tr>
      <w:tr w:rsidR="00AF5BB6" w14:paraId="30F7B437" w14:textId="77777777" w:rsidTr="00AF5BB6">
        <w:tc>
          <w:tcPr>
            <w:tcW w:w="4675" w:type="dxa"/>
            <w:vAlign w:val="center"/>
          </w:tcPr>
          <w:p w14:paraId="239AAE81" w14:textId="186BF841" w:rsidR="00AF5BB6" w:rsidRDefault="00AF5BB6" w:rsidP="00AF5BB6">
            <w:pPr>
              <w:spacing w:before="120" w:after="120"/>
              <w:rPr>
                <w:rFonts w:ascii="Arial" w:hAnsi="Arial" w:cs="Arial"/>
              </w:rPr>
            </w:pPr>
            <w:r>
              <w:rPr>
                <w:rFonts w:ascii="Arial" w:hAnsi="Arial" w:cs="Arial"/>
              </w:rPr>
              <w:t>Applicant Presentations</w:t>
            </w:r>
          </w:p>
        </w:tc>
        <w:tc>
          <w:tcPr>
            <w:tcW w:w="4675" w:type="dxa"/>
            <w:vAlign w:val="center"/>
          </w:tcPr>
          <w:p w14:paraId="002545E9" w14:textId="03540E0E" w:rsidR="00AF5BB6" w:rsidRDefault="00AF5BB6" w:rsidP="00AF5BB6">
            <w:pPr>
              <w:spacing w:before="120" w:after="120"/>
              <w:rPr>
                <w:rFonts w:ascii="Arial" w:hAnsi="Arial" w:cs="Arial"/>
              </w:rPr>
            </w:pPr>
            <w:r>
              <w:rPr>
                <w:rFonts w:ascii="Arial" w:hAnsi="Arial" w:cs="Arial"/>
              </w:rPr>
              <w:t>June – July</w:t>
            </w:r>
          </w:p>
        </w:tc>
      </w:tr>
      <w:tr w:rsidR="00AF5BB6" w14:paraId="78CE1429" w14:textId="77777777" w:rsidTr="00AF5BB6">
        <w:tc>
          <w:tcPr>
            <w:tcW w:w="4675" w:type="dxa"/>
            <w:vAlign w:val="center"/>
          </w:tcPr>
          <w:p w14:paraId="29C98124" w14:textId="05DDD778" w:rsidR="00AF5BB6" w:rsidRDefault="00AF5BB6" w:rsidP="00AF5BB6">
            <w:pPr>
              <w:spacing w:before="120" w:after="120"/>
              <w:rPr>
                <w:rFonts w:ascii="Arial" w:hAnsi="Arial" w:cs="Arial"/>
              </w:rPr>
            </w:pPr>
            <w:r>
              <w:rPr>
                <w:rFonts w:ascii="Arial" w:hAnsi="Arial" w:cs="Arial"/>
              </w:rPr>
              <w:t>CPC Deliberations</w:t>
            </w:r>
          </w:p>
        </w:tc>
        <w:tc>
          <w:tcPr>
            <w:tcW w:w="4675" w:type="dxa"/>
            <w:vAlign w:val="center"/>
          </w:tcPr>
          <w:p w14:paraId="326C1E2B" w14:textId="3AD139F9" w:rsidR="00AF5BB6" w:rsidRDefault="00AF5BB6" w:rsidP="00AF5BB6">
            <w:pPr>
              <w:spacing w:before="120" w:after="120"/>
              <w:rPr>
                <w:rFonts w:ascii="Arial" w:hAnsi="Arial" w:cs="Arial"/>
              </w:rPr>
            </w:pPr>
            <w:r>
              <w:rPr>
                <w:rFonts w:ascii="Arial" w:hAnsi="Arial" w:cs="Arial"/>
              </w:rPr>
              <w:t>August – September</w:t>
            </w:r>
          </w:p>
        </w:tc>
      </w:tr>
      <w:tr w:rsidR="00AF5BB6" w14:paraId="0B8EC37F" w14:textId="77777777" w:rsidTr="00AF5BB6">
        <w:tc>
          <w:tcPr>
            <w:tcW w:w="4675" w:type="dxa"/>
            <w:vAlign w:val="center"/>
          </w:tcPr>
          <w:p w14:paraId="14E8601C" w14:textId="4CFC4454" w:rsidR="00AF5BB6" w:rsidRDefault="00AF5BB6" w:rsidP="00AF5BB6">
            <w:pPr>
              <w:spacing w:before="120" w:after="120"/>
              <w:rPr>
                <w:rFonts w:ascii="Arial" w:hAnsi="Arial" w:cs="Arial"/>
              </w:rPr>
            </w:pPr>
            <w:r>
              <w:rPr>
                <w:rFonts w:ascii="Arial" w:hAnsi="Arial" w:cs="Arial"/>
              </w:rPr>
              <w:t>CPC Recommendations to the Mayor</w:t>
            </w:r>
          </w:p>
        </w:tc>
        <w:tc>
          <w:tcPr>
            <w:tcW w:w="4675" w:type="dxa"/>
            <w:vAlign w:val="center"/>
          </w:tcPr>
          <w:p w14:paraId="31BBC559" w14:textId="7E49A8DC" w:rsidR="00AF5BB6" w:rsidRDefault="00AF5BB6" w:rsidP="00AF5BB6">
            <w:pPr>
              <w:spacing w:before="120" w:after="120"/>
              <w:rPr>
                <w:rFonts w:ascii="Arial" w:hAnsi="Arial" w:cs="Arial"/>
              </w:rPr>
            </w:pPr>
            <w:r>
              <w:rPr>
                <w:rFonts w:ascii="Arial" w:hAnsi="Arial" w:cs="Arial"/>
              </w:rPr>
              <w:t>Late September</w:t>
            </w:r>
          </w:p>
        </w:tc>
      </w:tr>
      <w:tr w:rsidR="00AF5BB6" w14:paraId="1E337D97" w14:textId="77777777" w:rsidTr="00AF5BB6">
        <w:tc>
          <w:tcPr>
            <w:tcW w:w="4675" w:type="dxa"/>
            <w:vAlign w:val="center"/>
          </w:tcPr>
          <w:p w14:paraId="731921E8" w14:textId="305D4628" w:rsidR="00AF5BB6" w:rsidRDefault="00AF5BB6" w:rsidP="00AF5BB6">
            <w:pPr>
              <w:spacing w:before="120" w:after="120"/>
              <w:rPr>
                <w:rFonts w:ascii="Arial" w:hAnsi="Arial" w:cs="Arial"/>
              </w:rPr>
            </w:pPr>
            <w:r>
              <w:rPr>
                <w:rFonts w:ascii="Arial" w:hAnsi="Arial" w:cs="Arial"/>
              </w:rPr>
              <w:t>City Council Approval</w:t>
            </w:r>
          </w:p>
        </w:tc>
        <w:tc>
          <w:tcPr>
            <w:tcW w:w="4675" w:type="dxa"/>
            <w:vAlign w:val="center"/>
          </w:tcPr>
          <w:p w14:paraId="2636C515" w14:textId="1952C174" w:rsidR="00AF5BB6" w:rsidRDefault="00AF5BB6" w:rsidP="00AF5BB6">
            <w:pPr>
              <w:spacing w:before="120" w:after="120"/>
              <w:rPr>
                <w:rFonts w:ascii="Arial" w:hAnsi="Arial" w:cs="Arial"/>
              </w:rPr>
            </w:pPr>
            <w:r>
              <w:rPr>
                <w:rFonts w:ascii="Arial" w:hAnsi="Arial" w:cs="Arial"/>
              </w:rPr>
              <w:t>Late January 2024</w:t>
            </w:r>
          </w:p>
        </w:tc>
      </w:tr>
      <w:tr w:rsidR="00AF5BB6" w14:paraId="29D5DAD9" w14:textId="77777777" w:rsidTr="00AF5BB6">
        <w:tc>
          <w:tcPr>
            <w:tcW w:w="4675" w:type="dxa"/>
            <w:vAlign w:val="center"/>
          </w:tcPr>
          <w:p w14:paraId="3865BDDB" w14:textId="00779440" w:rsidR="00AF5BB6" w:rsidRDefault="00AF5BB6" w:rsidP="00AF5BB6">
            <w:pPr>
              <w:spacing w:before="120" w:after="120"/>
              <w:rPr>
                <w:rFonts w:ascii="Arial" w:hAnsi="Arial" w:cs="Arial"/>
              </w:rPr>
            </w:pPr>
            <w:r>
              <w:rPr>
                <w:rFonts w:ascii="Arial" w:hAnsi="Arial" w:cs="Arial"/>
              </w:rPr>
              <w:t>Funds available to Grantees</w:t>
            </w:r>
          </w:p>
        </w:tc>
        <w:tc>
          <w:tcPr>
            <w:tcW w:w="4675" w:type="dxa"/>
            <w:vAlign w:val="center"/>
          </w:tcPr>
          <w:p w14:paraId="323156A6" w14:textId="058F2B1C" w:rsidR="00AF5BB6" w:rsidRDefault="00AF5BB6" w:rsidP="00AF5BB6">
            <w:pPr>
              <w:spacing w:before="120" w:after="120"/>
              <w:rPr>
                <w:rFonts w:ascii="Arial" w:hAnsi="Arial" w:cs="Arial"/>
              </w:rPr>
            </w:pPr>
            <w:r>
              <w:rPr>
                <w:rFonts w:ascii="Arial" w:hAnsi="Arial" w:cs="Arial"/>
              </w:rPr>
              <w:t>March 2024</w:t>
            </w:r>
          </w:p>
        </w:tc>
      </w:tr>
    </w:tbl>
    <w:p w14:paraId="73D8D877" w14:textId="10015835" w:rsidR="00AF5BB6" w:rsidRDefault="00AF5BB6" w:rsidP="00AF5BB6">
      <w:pPr>
        <w:spacing w:after="240"/>
        <w:rPr>
          <w:rFonts w:ascii="Arial" w:hAnsi="Arial" w:cs="Arial"/>
        </w:rPr>
      </w:pPr>
    </w:p>
    <w:p w14:paraId="1EA193BE" w14:textId="5DF2D502" w:rsidR="001C2595" w:rsidRPr="001C2595" w:rsidRDefault="001C2595" w:rsidP="00AF5BB6">
      <w:pPr>
        <w:spacing w:after="240"/>
        <w:rPr>
          <w:rFonts w:ascii="Arial" w:hAnsi="Arial" w:cs="Arial"/>
          <w:b/>
          <w:bCs/>
        </w:rPr>
      </w:pPr>
      <w:r w:rsidRPr="001C2595">
        <w:rPr>
          <w:rFonts w:ascii="Arial" w:hAnsi="Arial" w:cs="Arial"/>
          <w:b/>
          <w:bCs/>
        </w:rPr>
        <w:t>2023 Application Cycle opens.</w:t>
      </w:r>
      <w:r w:rsidRPr="001C2595">
        <w:rPr>
          <w:rFonts w:ascii="Arial" w:hAnsi="Arial" w:cs="Arial"/>
        </w:rPr>
        <w:t xml:space="preserve">  At </w:t>
      </w:r>
      <w:r>
        <w:rPr>
          <w:rFonts w:ascii="Arial" w:hAnsi="Arial" w:cs="Arial"/>
        </w:rPr>
        <w:t xml:space="preserve">the CPC’s February meeting this plan is presented for public input and questions from potential applicants.  Potential applicants need to register with </w:t>
      </w:r>
      <w:r w:rsidRPr="00AF5BB6">
        <w:rPr>
          <w:rFonts w:ascii="Arial" w:hAnsi="Arial" w:cs="Arial"/>
        </w:rPr>
        <w:t>Neighborly, a web-based grant management system</w:t>
      </w:r>
      <w:r>
        <w:rPr>
          <w:rFonts w:ascii="Arial" w:hAnsi="Arial" w:cs="Arial"/>
        </w:rPr>
        <w:t xml:space="preserve"> that we use for managing all application submissions</w:t>
      </w:r>
      <w:r w:rsidRPr="00AF5BB6">
        <w:rPr>
          <w:rFonts w:ascii="Arial" w:hAnsi="Arial" w:cs="Arial"/>
        </w:rPr>
        <w:t xml:space="preserve">.  </w:t>
      </w:r>
      <w:r>
        <w:rPr>
          <w:rFonts w:ascii="Arial" w:hAnsi="Arial" w:cs="Arial"/>
        </w:rPr>
        <w:t xml:space="preserve">To do so click on the Register link at </w:t>
      </w:r>
      <w:hyperlink r:id="rId28" w:history="1">
        <w:r w:rsidR="00DA5628" w:rsidRPr="00371B8E">
          <w:rPr>
            <w:rStyle w:val="Hyperlink"/>
            <w:rFonts w:ascii="Arial" w:hAnsi="Arial" w:cs="Arial"/>
          </w:rPr>
          <w:t>https://portal.neighborlysoftware.c</w:t>
        </w:r>
        <w:r w:rsidR="00DA5628" w:rsidRPr="00371B8E">
          <w:rPr>
            <w:rStyle w:val="Hyperlink"/>
            <w:rFonts w:ascii="Arial" w:hAnsi="Arial" w:cs="Arial"/>
          </w:rPr>
          <w:t>o</w:t>
        </w:r>
        <w:r w:rsidR="00DA5628" w:rsidRPr="00371B8E">
          <w:rPr>
            <w:rStyle w:val="Hyperlink"/>
            <w:rFonts w:ascii="Arial" w:hAnsi="Arial" w:cs="Arial"/>
          </w:rPr>
          <w:t>m/gloucesterma/</w:t>
        </w:r>
      </w:hyperlink>
      <w:r>
        <w:rPr>
          <w:rFonts w:ascii="Arial" w:hAnsi="Arial" w:cs="Arial"/>
        </w:rPr>
        <w:t>.</w:t>
      </w:r>
    </w:p>
    <w:p w14:paraId="67192598" w14:textId="5DB72557" w:rsidR="008E623A" w:rsidRDefault="001C2595" w:rsidP="001C2595">
      <w:pPr>
        <w:spacing w:after="240"/>
        <w:rPr>
          <w:rFonts w:ascii="Arial" w:hAnsi="Arial" w:cs="Arial"/>
        </w:rPr>
      </w:pPr>
      <w:r w:rsidRPr="001C2595">
        <w:rPr>
          <w:rFonts w:ascii="Arial" w:hAnsi="Arial" w:cs="Arial"/>
          <w:b/>
          <w:bCs/>
        </w:rPr>
        <w:t>Project Eligibility Form</w:t>
      </w:r>
      <w:r>
        <w:rPr>
          <w:rFonts w:ascii="Arial" w:hAnsi="Arial" w:cs="Arial"/>
          <w:b/>
          <w:bCs/>
        </w:rPr>
        <w:t>s</w:t>
      </w:r>
      <w:r w:rsidRPr="001C2595">
        <w:rPr>
          <w:rFonts w:ascii="Arial" w:hAnsi="Arial" w:cs="Arial"/>
          <w:b/>
          <w:bCs/>
        </w:rPr>
        <w:t xml:space="preserve"> due.</w:t>
      </w:r>
      <w:r>
        <w:rPr>
          <w:rFonts w:ascii="Arial" w:hAnsi="Arial" w:cs="Arial"/>
        </w:rPr>
        <w:t xml:space="preserve">  Applications for CPA Funds must meet a set of criteria defined in the CPA statute.  An excellent overview </w:t>
      </w:r>
      <w:r w:rsidR="008E623A">
        <w:rPr>
          <w:rFonts w:ascii="Arial" w:hAnsi="Arial" w:cs="Arial"/>
        </w:rPr>
        <w:t xml:space="preserve">of these criteria </w:t>
      </w:r>
      <w:r>
        <w:rPr>
          <w:rFonts w:ascii="Arial" w:hAnsi="Arial" w:cs="Arial"/>
        </w:rPr>
        <w:t xml:space="preserve">is at </w:t>
      </w:r>
      <w:hyperlink r:id="rId29" w:history="1">
        <w:r w:rsidRPr="00CE7C77">
          <w:rPr>
            <w:rStyle w:val="Hyperlink"/>
            <w:rFonts w:ascii="Arial" w:hAnsi="Arial" w:cs="Arial"/>
          </w:rPr>
          <w:t>https://www.communitypreservation.org/allowable-uses</w:t>
        </w:r>
      </w:hyperlink>
      <w:r>
        <w:rPr>
          <w:rFonts w:ascii="Arial" w:hAnsi="Arial" w:cs="Arial"/>
        </w:rPr>
        <w:t xml:space="preserve">.  If you have any </w:t>
      </w:r>
      <w:r w:rsidR="006B6E3B">
        <w:rPr>
          <w:rFonts w:ascii="Arial" w:hAnsi="Arial" w:cs="Arial"/>
        </w:rPr>
        <w:t>questions,</w:t>
      </w:r>
      <w:r>
        <w:rPr>
          <w:rFonts w:ascii="Arial" w:hAnsi="Arial" w:cs="Arial"/>
        </w:rPr>
        <w:t xml:space="preserve"> contact the CPC</w:t>
      </w:r>
      <w:r w:rsidR="008E623A">
        <w:rPr>
          <w:rFonts w:ascii="Arial" w:hAnsi="Arial" w:cs="Arial"/>
        </w:rPr>
        <w:t xml:space="preserve">.  If you believe you have a project eligible for CPA </w:t>
      </w:r>
      <w:r w:rsidR="006B6E3B">
        <w:rPr>
          <w:rFonts w:ascii="Arial" w:hAnsi="Arial" w:cs="Arial"/>
        </w:rPr>
        <w:t>funds,</w:t>
      </w:r>
      <w:r w:rsidR="008E623A">
        <w:rPr>
          <w:rFonts w:ascii="Arial" w:hAnsi="Arial" w:cs="Arial"/>
        </w:rPr>
        <w:t xml:space="preserve"> then fill out the Eligibility form at Neighborly once you’ve registered.  </w:t>
      </w:r>
    </w:p>
    <w:p w14:paraId="637EE6DF" w14:textId="58500795" w:rsidR="008E623A" w:rsidRDefault="008E623A" w:rsidP="001C2595">
      <w:pPr>
        <w:spacing w:after="240"/>
        <w:rPr>
          <w:rFonts w:ascii="Arial" w:hAnsi="Arial" w:cs="Arial"/>
        </w:rPr>
      </w:pPr>
      <w:r>
        <w:rPr>
          <w:rFonts w:ascii="Arial" w:hAnsi="Arial" w:cs="Arial"/>
        </w:rPr>
        <w:t>The Eligibility form is short and to the point.  It’s designed so that you don’t have to go through the much lengthier full application if your project doesn’t meet the state’s criteria for CPA funds.</w:t>
      </w:r>
    </w:p>
    <w:p w14:paraId="23AEC4AF" w14:textId="4FB0AAC3" w:rsidR="008E623A" w:rsidRDefault="008E623A" w:rsidP="001C2595">
      <w:pPr>
        <w:spacing w:after="240"/>
        <w:rPr>
          <w:rFonts w:ascii="Arial" w:hAnsi="Arial" w:cs="Arial"/>
        </w:rPr>
      </w:pPr>
      <w:r>
        <w:rPr>
          <w:rFonts w:ascii="Arial" w:hAnsi="Arial" w:cs="Arial"/>
        </w:rPr>
        <w:t>The CPC will review your Eligibility form and contact you if we have any questions before the committee votes to decide whether your project is eligible at our March meeting.  You will be notified immediately of our eligibility decision.</w:t>
      </w:r>
    </w:p>
    <w:p w14:paraId="45AA6640" w14:textId="12636F93" w:rsidR="001C2595" w:rsidRDefault="001C2595" w:rsidP="001C2595">
      <w:pPr>
        <w:spacing w:after="240"/>
        <w:rPr>
          <w:rFonts w:ascii="Arial" w:hAnsi="Arial" w:cs="Arial"/>
        </w:rPr>
      </w:pPr>
      <w:r w:rsidRPr="008E623A">
        <w:rPr>
          <w:rFonts w:ascii="Arial" w:hAnsi="Arial" w:cs="Arial"/>
          <w:b/>
          <w:bCs/>
        </w:rPr>
        <w:lastRenderedPageBreak/>
        <w:t>Completed Full Applications due.</w:t>
      </w:r>
      <w:r>
        <w:rPr>
          <w:rFonts w:ascii="Arial" w:hAnsi="Arial" w:cs="Arial"/>
        </w:rPr>
        <w:t xml:space="preserve">  </w:t>
      </w:r>
      <w:r w:rsidR="008E623A">
        <w:rPr>
          <w:rFonts w:ascii="Arial" w:hAnsi="Arial" w:cs="Arial"/>
        </w:rPr>
        <w:t xml:space="preserve">From March to May we ask applicants to submit </w:t>
      </w:r>
      <w:proofErr w:type="gramStart"/>
      <w:r w:rsidR="008E623A">
        <w:rPr>
          <w:rFonts w:ascii="Arial" w:hAnsi="Arial" w:cs="Arial"/>
        </w:rPr>
        <w:t>all of</w:t>
      </w:r>
      <w:proofErr w:type="gramEnd"/>
      <w:r w:rsidR="008E623A">
        <w:rPr>
          <w:rFonts w:ascii="Arial" w:hAnsi="Arial" w:cs="Arial"/>
        </w:rPr>
        <w:t xml:space="preserve"> their information to support their application.  The Neighborly online portal has areas to submit </w:t>
      </w:r>
      <w:proofErr w:type="gramStart"/>
      <w:r w:rsidR="008E623A">
        <w:rPr>
          <w:rFonts w:ascii="Arial" w:hAnsi="Arial" w:cs="Arial"/>
        </w:rPr>
        <w:t>all of</w:t>
      </w:r>
      <w:proofErr w:type="gramEnd"/>
      <w:r w:rsidR="008E623A">
        <w:rPr>
          <w:rFonts w:ascii="Arial" w:hAnsi="Arial" w:cs="Arial"/>
        </w:rPr>
        <w:t xml:space="preserve"> the information we need.  You will describe your project comprehensively and in detail, including but not limited to:</w:t>
      </w:r>
    </w:p>
    <w:p w14:paraId="07C652EC" w14:textId="77777777" w:rsidR="006D5812" w:rsidRDefault="008E623A" w:rsidP="00E97487">
      <w:pPr>
        <w:pStyle w:val="ListParagraph"/>
        <w:numPr>
          <w:ilvl w:val="0"/>
          <w:numId w:val="10"/>
        </w:numPr>
        <w:spacing w:after="120"/>
        <w:contextualSpacing w:val="0"/>
        <w:rPr>
          <w:rFonts w:ascii="Arial" w:hAnsi="Arial" w:cs="Arial"/>
        </w:rPr>
      </w:pPr>
      <w:r>
        <w:rPr>
          <w:rFonts w:ascii="Arial" w:hAnsi="Arial" w:cs="Arial"/>
        </w:rPr>
        <w:t>Your organization’s mission</w:t>
      </w:r>
    </w:p>
    <w:p w14:paraId="08D9C3E0" w14:textId="15B596F6" w:rsidR="008E623A" w:rsidRDefault="008E623A" w:rsidP="00E97487">
      <w:pPr>
        <w:pStyle w:val="ListParagraph"/>
        <w:numPr>
          <w:ilvl w:val="0"/>
          <w:numId w:val="10"/>
        </w:numPr>
        <w:spacing w:after="120"/>
        <w:contextualSpacing w:val="0"/>
        <w:rPr>
          <w:rFonts w:ascii="Arial" w:hAnsi="Arial" w:cs="Arial"/>
        </w:rPr>
      </w:pPr>
      <w:r>
        <w:rPr>
          <w:rFonts w:ascii="Arial" w:hAnsi="Arial" w:cs="Arial"/>
        </w:rPr>
        <w:t xml:space="preserve">Detailed </w:t>
      </w:r>
      <w:r w:rsidR="006D5812">
        <w:rPr>
          <w:rFonts w:ascii="Arial" w:hAnsi="Arial" w:cs="Arial"/>
        </w:rPr>
        <w:t xml:space="preserve">project </w:t>
      </w:r>
      <w:r>
        <w:rPr>
          <w:rFonts w:ascii="Arial" w:hAnsi="Arial" w:cs="Arial"/>
        </w:rPr>
        <w:t>description</w:t>
      </w:r>
    </w:p>
    <w:p w14:paraId="4EAB16CF" w14:textId="36A2A13D" w:rsidR="006D5812" w:rsidRDefault="006D5812" w:rsidP="00E97487">
      <w:pPr>
        <w:pStyle w:val="ListParagraph"/>
        <w:numPr>
          <w:ilvl w:val="0"/>
          <w:numId w:val="10"/>
        </w:numPr>
        <w:spacing w:after="120"/>
        <w:contextualSpacing w:val="0"/>
        <w:rPr>
          <w:rFonts w:ascii="Arial" w:hAnsi="Arial" w:cs="Arial"/>
        </w:rPr>
      </w:pPr>
      <w:r>
        <w:rPr>
          <w:rFonts w:ascii="Arial" w:hAnsi="Arial" w:cs="Arial"/>
        </w:rPr>
        <w:t>Which CPA category your project falls in and what community needs it serves</w:t>
      </w:r>
    </w:p>
    <w:p w14:paraId="52B70EDC" w14:textId="77F7F8E8" w:rsidR="008E623A" w:rsidRDefault="008E623A" w:rsidP="00E97487">
      <w:pPr>
        <w:pStyle w:val="ListParagraph"/>
        <w:numPr>
          <w:ilvl w:val="0"/>
          <w:numId w:val="10"/>
        </w:numPr>
        <w:spacing w:after="120"/>
        <w:contextualSpacing w:val="0"/>
        <w:rPr>
          <w:rFonts w:ascii="Arial" w:hAnsi="Arial" w:cs="Arial"/>
        </w:rPr>
      </w:pPr>
      <w:r>
        <w:rPr>
          <w:rFonts w:ascii="Arial" w:hAnsi="Arial" w:cs="Arial"/>
        </w:rPr>
        <w:t xml:space="preserve">Project </w:t>
      </w:r>
      <w:r w:rsidR="006D5812">
        <w:rPr>
          <w:rFonts w:ascii="Arial" w:hAnsi="Arial" w:cs="Arial"/>
        </w:rPr>
        <w:t>schedule</w:t>
      </w:r>
      <w:r>
        <w:rPr>
          <w:rFonts w:ascii="Arial" w:hAnsi="Arial" w:cs="Arial"/>
        </w:rPr>
        <w:t xml:space="preserve"> including all major milestones</w:t>
      </w:r>
    </w:p>
    <w:p w14:paraId="792A0275" w14:textId="7B8738D5" w:rsidR="008E623A" w:rsidRDefault="008E623A" w:rsidP="00E97487">
      <w:pPr>
        <w:pStyle w:val="ListParagraph"/>
        <w:numPr>
          <w:ilvl w:val="0"/>
          <w:numId w:val="10"/>
        </w:numPr>
        <w:spacing w:after="120"/>
        <w:contextualSpacing w:val="0"/>
        <w:rPr>
          <w:rFonts w:ascii="Arial" w:hAnsi="Arial" w:cs="Arial"/>
        </w:rPr>
      </w:pPr>
      <w:r>
        <w:rPr>
          <w:rFonts w:ascii="Arial" w:hAnsi="Arial" w:cs="Arial"/>
        </w:rPr>
        <w:t>Expense breakdown, including which items you expect to fund with CPA funds</w:t>
      </w:r>
    </w:p>
    <w:p w14:paraId="139CD36D" w14:textId="4A715705" w:rsidR="008E623A" w:rsidRDefault="008E623A" w:rsidP="00E97487">
      <w:pPr>
        <w:pStyle w:val="ListParagraph"/>
        <w:numPr>
          <w:ilvl w:val="0"/>
          <w:numId w:val="10"/>
        </w:numPr>
        <w:spacing w:after="120"/>
        <w:contextualSpacing w:val="0"/>
        <w:rPr>
          <w:rFonts w:ascii="Arial" w:hAnsi="Arial" w:cs="Arial"/>
        </w:rPr>
      </w:pPr>
      <w:r>
        <w:rPr>
          <w:rFonts w:ascii="Arial" w:hAnsi="Arial" w:cs="Arial"/>
        </w:rPr>
        <w:t>All non-CPA funding sources and amounts expected from each</w:t>
      </w:r>
    </w:p>
    <w:p w14:paraId="3C9679EF" w14:textId="77777777" w:rsidR="00E97487" w:rsidRDefault="00E97487" w:rsidP="001C2595">
      <w:pPr>
        <w:spacing w:after="240"/>
        <w:rPr>
          <w:rFonts w:ascii="Arial" w:hAnsi="Arial" w:cs="Arial"/>
        </w:rPr>
      </w:pPr>
    </w:p>
    <w:p w14:paraId="352180E4" w14:textId="5192E904" w:rsidR="001C2595" w:rsidRDefault="001C2595" w:rsidP="001C2595">
      <w:pPr>
        <w:spacing w:after="240"/>
        <w:rPr>
          <w:rFonts w:ascii="Arial" w:hAnsi="Arial" w:cs="Arial"/>
        </w:rPr>
      </w:pPr>
      <w:r w:rsidRPr="00E97487">
        <w:rPr>
          <w:rFonts w:ascii="Arial" w:hAnsi="Arial" w:cs="Arial"/>
          <w:b/>
          <w:bCs/>
        </w:rPr>
        <w:t xml:space="preserve">Applicant Presentations.  </w:t>
      </w:r>
      <w:r w:rsidR="00B67280">
        <w:rPr>
          <w:rFonts w:ascii="Arial" w:hAnsi="Arial" w:cs="Arial"/>
        </w:rPr>
        <w:t xml:space="preserve">In late spring and early </w:t>
      </w:r>
      <w:r w:rsidR="006B6E3B">
        <w:rPr>
          <w:rFonts w:ascii="Arial" w:hAnsi="Arial" w:cs="Arial"/>
        </w:rPr>
        <w:t>summer,</w:t>
      </w:r>
      <w:r w:rsidR="00B67280">
        <w:rPr>
          <w:rFonts w:ascii="Arial" w:hAnsi="Arial" w:cs="Arial"/>
        </w:rPr>
        <w:t xml:space="preserve"> the CPC assigns one of our members as a </w:t>
      </w:r>
      <w:r w:rsidR="006B6E3B">
        <w:rPr>
          <w:rFonts w:ascii="Arial" w:hAnsi="Arial" w:cs="Arial"/>
        </w:rPr>
        <w:t>liaison</w:t>
      </w:r>
      <w:r w:rsidR="00B67280">
        <w:rPr>
          <w:rFonts w:ascii="Arial" w:hAnsi="Arial" w:cs="Arial"/>
        </w:rPr>
        <w:t xml:space="preserve"> to each grant applicant.  We help you answer any questions about the process </w:t>
      </w:r>
      <w:proofErr w:type="gramStart"/>
      <w:r w:rsidR="00B67280">
        <w:rPr>
          <w:rFonts w:ascii="Arial" w:hAnsi="Arial" w:cs="Arial"/>
        </w:rPr>
        <w:t>in an effort to</w:t>
      </w:r>
      <w:proofErr w:type="gramEnd"/>
      <w:r w:rsidR="00B67280">
        <w:rPr>
          <w:rFonts w:ascii="Arial" w:hAnsi="Arial" w:cs="Arial"/>
        </w:rPr>
        <w:t xml:space="preserve"> make your application as complete as possible.  During this </w:t>
      </w:r>
      <w:r w:rsidR="006B6E3B">
        <w:rPr>
          <w:rFonts w:ascii="Arial" w:hAnsi="Arial" w:cs="Arial"/>
        </w:rPr>
        <w:t>time,</w:t>
      </w:r>
      <w:r w:rsidR="00B67280">
        <w:rPr>
          <w:rFonts w:ascii="Arial" w:hAnsi="Arial" w:cs="Arial"/>
        </w:rPr>
        <w:t xml:space="preserve"> we frequently schedule a site visit where you can show CPC members what your project will entail.</w:t>
      </w:r>
    </w:p>
    <w:p w14:paraId="4D336B78" w14:textId="60CCE0C0" w:rsidR="00B67280" w:rsidRPr="00B67280" w:rsidRDefault="00B67280" w:rsidP="001C2595">
      <w:pPr>
        <w:spacing w:after="240"/>
        <w:rPr>
          <w:rFonts w:ascii="Arial" w:hAnsi="Arial" w:cs="Arial"/>
        </w:rPr>
      </w:pPr>
      <w:r w:rsidRPr="00B67280">
        <w:rPr>
          <w:rFonts w:ascii="Arial" w:hAnsi="Arial" w:cs="Arial"/>
        </w:rPr>
        <w:t>In late</w:t>
      </w:r>
      <w:r>
        <w:rPr>
          <w:rFonts w:ascii="Arial" w:hAnsi="Arial" w:cs="Arial"/>
        </w:rPr>
        <w:t xml:space="preserve"> summer we ask each applicant to attend one of our CPC meetings to present their application and engage in a question &amp; answer session with committee members.  Presentations are typically held to 5-7 minutes, with 15 minutes for Q&amp;A.</w:t>
      </w:r>
    </w:p>
    <w:p w14:paraId="615A7AED" w14:textId="1660D9B2" w:rsidR="001C2595" w:rsidRPr="00E97487" w:rsidRDefault="001C2595" w:rsidP="001C2595">
      <w:pPr>
        <w:spacing w:after="240"/>
        <w:rPr>
          <w:rFonts w:ascii="Arial" w:hAnsi="Arial" w:cs="Arial"/>
          <w:b/>
          <w:bCs/>
        </w:rPr>
      </w:pPr>
      <w:r w:rsidRPr="00E97487">
        <w:rPr>
          <w:rFonts w:ascii="Arial" w:hAnsi="Arial" w:cs="Arial"/>
          <w:b/>
          <w:bCs/>
        </w:rPr>
        <w:t xml:space="preserve">CPC Deliberations.  </w:t>
      </w:r>
      <w:r w:rsidR="00B67280">
        <w:rPr>
          <w:rFonts w:ascii="Arial" w:hAnsi="Arial" w:cs="Arial"/>
        </w:rPr>
        <w:t xml:space="preserve">Once all applications are complete and presentations have been made the CPC works to determine which applications it will recommend for funding to the Mayor and the City Council.  Our first step is to confirm </w:t>
      </w:r>
      <w:r w:rsidR="006B6E3B">
        <w:rPr>
          <w:rFonts w:ascii="Arial" w:hAnsi="Arial" w:cs="Arial"/>
        </w:rPr>
        <w:t>the</w:t>
      </w:r>
      <w:r w:rsidR="00B67280">
        <w:rPr>
          <w:rFonts w:ascii="Arial" w:hAnsi="Arial" w:cs="Arial"/>
        </w:rPr>
        <w:t xml:space="preserve"> amount of CPA funds we have available with the City Auditor.  After that the CPC holds one or more public meeting</w:t>
      </w:r>
      <w:r w:rsidR="0005727D">
        <w:rPr>
          <w:rFonts w:ascii="Arial" w:hAnsi="Arial" w:cs="Arial"/>
        </w:rPr>
        <w:t>s</w:t>
      </w:r>
      <w:r w:rsidR="00B67280">
        <w:rPr>
          <w:rFonts w:ascii="Arial" w:hAnsi="Arial" w:cs="Arial"/>
        </w:rPr>
        <w:t xml:space="preserve"> to discuss the merits of each application individually and </w:t>
      </w:r>
      <w:proofErr w:type="gramStart"/>
      <w:r w:rsidR="00B67280">
        <w:rPr>
          <w:rFonts w:ascii="Arial" w:hAnsi="Arial" w:cs="Arial"/>
        </w:rPr>
        <w:t>as a whole with</w:t>
      </w:r>
      <w:proofErr w:type="gramEnd"/>
      <w:r w:rsidR="00B67280">
        <w:rPr>
          <w:rFonts w:ascii="Arial" w:hAnsi="Arial" w:cs="Arial"/>
        </w:rPr>
        <w:t xml:space="preserve"> respect to our available funds.</w:t>
      </w:r>
    </w:p>
    <w:p w14:paraId="672AB69A" w14:textId="41C6B165" w:rsidR="001C2595" w:rsidRPr="00E97487" w:rsidRDefault="001C2595" w:rsidP="001C2595">
      <w:pPr>
        <w:spacing w:after="240"/>
        <w:rPr>
          <w:rFonts w:ascii="Arial" w:hAnsi="Arial" w:cs="Arial"/>
          <w:b/>
          <w:bCs/>
        </w:rPr>
      </w:pPr>
      <w:r w:rsidRPr="00E97487">
        <w:rPr>
          <w:rFonts w:ascii="Arial" w:hAnsi="Arial" w:cs="Arial"/>
          <w:b/>
          <w:bCs/>
        </w:rPr>
        <w:t xml:space="preserve">CPC Recommendations to the Mayor.  </w:t>
      </w:r>
      <w:r w:rsidR="00C8772D">
        <w:rPr>
          <w:rFonts w:ascii="Arial" w:hAnsi="Arial" w:cs="Arial"/>
        </w:rPr>
        <w:t xml:space="preserve">In September we complete these deliberations and vote to recommend a slate of projects to the </w:t>
      </w:r>
      <w:r w:rsidR="006B6E3B">
        <w:rPr>
          <w:rFonts w:ascii="Arial" w:hAnsi="Arial" w:cs="Arial"/>
        </w:rPr>
        <w:t>mayor</w:t>
      </w:r>
      <w:r w:rsidR="00C8772D">
        <w:rPr>
          <w:rFonts w:ascii="Arial" w:hAnsi="Arial" w:cs="Arial"/>
        </w:rPr>
        <w:t xml:space="preserve"> for funding.  The </w:t>
      </w:r>
      <w:r w:rsidR="006B6E3B">
        <w:rPr>
          <w:rFonts w:ascii="Arial" w:hAnsi="Arial" w:cs="Arial"/>
        </w:rPr>
        <w:t>mayor</w:t>
      </w:r>
      <w:r w:rsidR="00C8772D">
        <w:rPr>
          <w:rFonts w:ascii="Arial" w:hAnsi="Arial" w:cs="Arial"/>
        </w:rPr>
        <w:t xml:space="preserve"> then refers that slate to the City Council, who must approve all budgetary allocations.</w:t>
      </w:r>
    </w:p>
    <w:p w14:paraId="6CAC3059" w14:textId="1EBD575A" w:rsidR="001C2595" w:rsidRDefault="001C2595" w:rsidP="001C2595">
      <w:pPr>
        <w:spacing w:after="240"/>
        <w:rPr>
          <w:rFonts w:ascii="Arial" w:hAnsi="Arial" w:cs="Arial"/>
        </w:rPr>
      </w:pPr>
      <w:r w:rsidRPr="00E97487">
        <w:rPr>
          <w:rFonts w:ascii="Arial" w:hAnsi="Arial" w:cs="Arial"/>
          <w:b/>
          <w:bCs/>
        </w:rPr>
        <w:t xml:space="preserve">City Council Approval.  </w:t>
      </w:r>
      <w:r w:rsidR="00C8772D">
        <w:rPr>
          <w:rFonts w:ascii="Arial" w:hAnsi="Arial" w:cs="Arial"/>
        </w:rPr>
        <w:t xml:space="preserve">The City Council usually immediately refers these recommendations to its Budget and Finance committee, </w:t>
      </w:r>
      <w:r w:rsidR="00704954">
        <w:rPr>
          <w:rFonts w:ascii="Arial" w:hAnsi="Arial" w:cs="Arial"/>
        </w:rPr>
        <w:t>which</w:t>
      </w:r>
      <w:r w:rsidR="00C8772D">
        <w:rPr>
          <w:rFonts w:ascii="Arial" w:hAnsi="Arial" w:cs="Arial"/>
        </w:rPr>
        <w:t xml:space="preserve"> schedules the CPC and applicant representatives to summarize the recommendation and answer their questions at one of their public meetings.  At this time the B&amp;F committee will vote whether to approve each project, after which their recommendations are </w:t>
      </w:r>
      <w:proofErr w:type="gramStart"/>
      <w:r w:rsidR="00C8772D">
        <w:rPr>
          <w:rFonts w:ascii="Arial" w:hAnsi="Arial" w:cs="Arial"/>
        </w:rPr>
        <w:t>referred back</w:t>
      </w:r>
      <w:proofErr w:type="gramEnd"/>
      <w:r w:rsidR="00C8772D">
        <w:rPr>
          <w:rFonts w:ascii="Arial" w:hAnsi="Arial" w:cs="Arial"/>
        </w:rPr>
        <w:t xml:space="preserve"> to the full City Council.</w:t>
      </w:r>
    </w:p>
    <w:p w14:paraId="6222A925" w14:textId="2ED70369" w:rsidR="00C8772D" w:rsidRPr="00C8772D" w:rsidRDefault="00C8772D" w:rsidP="001C2595">
      <w:pPr>
        <w:spacing w:after="240"/>
        <w:rPr>
          <w:rFonts w:ascii="Arial" w:hAnsi="Arial" w:cs="Arial"/>
        </w:rPr>
      </w:pPr>
      <w:r w:rsidRPr="00C8772D">
        <w:rPr>
          <w:rFonts w:ascii="Arial" w:hAnsi="Arial" w:cs="Arial"/>
        </w:rPr>
        <w:t xml:space="preserve">The full Council then schedules </w:t>
      </w:r>
      <w:r>
        <w:rPr>
          <w:rFonts w:ascii="Arial" w:hAnsi="Arial" w:cs="Arial"/>
        </w:rPr>
        <w:t>the slate of projects for final review and approval.  In most cases this takes place in late January or early February.</w:t>
      </w:r>
    </w:p>
    <w:p w14:paraId="642D4D77" w14:textId="75921663" w:rsidR="00AF5BB6" w:rsidRDefault="001C2595" w:rsidP="001C2595">
      <w:pPr>
        <w:spacing w:after="240"/>
        <w:rPr>
          <w:rFonts w:ascii="Arial" w:hAnsi="Arial" w:cs="Arial"/>
        </w:rPr>
      </w:pPr>
      <w:r w:rsidRPr="00E97487">
        <w:rPr>
          <w:rFonts w:ascii="Arial" w:hAnsi="Arial" w:cs="Arial"/>
          <w:b/>
          <w:bCs/>
        </w:rPr>
        <w:lastRenderedPageBreak/>
        <w:t xml:space="preserve">Funds available to Grantees.  </w:t>
      </w:r>
      <w:r w:rsidR="00C8772D">
        <w:rPr>
          <w:rFonts w:ascii="Arial" w:hAnsi="Arial" w:cs="Arial"/>
        </w:rPr>
        <w:t xml:space="preserve">Once the City Council approves a project the </w:t>
      </w:r>
      <w:r w:rsidR="00521E40">
        <w:rPr>
          <w:rFonts w:ascii="Arial" w:hAnsi="Arial" w:cs="Arial"/>
        </w:rPr>
        <w:t>c</w:t>
      </w:r>
      <w:r w:rsidR="00C8772D">
        <w:rPr>
          <w:rFonts w:ascii="Arial" w:hAnsi="Arial" w:cs="Arial"/>
        </w:rPr>
        <w:t xml:space="preserve">ity’s Community Development Grants Department will draft a legal agreement between the city and the applicant that specifies the amount of the grant and the procedures for the applicant to acquire funds.  In short, the applicant contracts to have work done, receives invoices for that work, and submits those invoices to the </w:t>
      </w:r>
      <w:r w:rsidR="00521E40">
        <w:rPr>
          <w:rFonts w:ascii="Arial" w:hAnsi="Arial" w:cs="Arial"/>
        </w:rPr>
        <w:t>c</w:t>
      </w:r>
      <w:r w:rsidR="00C8772D">
        <w:rPr>
          <w:rFonts w:ascii="Arial" w:hAnsi="Arial" w:cs="Arial"/>
        </w:rPr>
        <w:t xml:space="preserve">ity for payment.  The </w:t>
      </w:r>
      <w:r w:rsidR="00521E40">
        <w:rPr>
          <w:rFonts w:ascii="Arial" w:hAnsi="Arial" w:cs="Arial"/>
        </w:rPr>
        <w:t>c</w:t>
      </w:r>
      <w:r w:rsidR="00C8772D">
        <w:rPr>
          <w:rFonts w:ascii="Arial" w:hAnsi="Arial" w:cs="Arial"/>
        </w:rPr>
        <w:t xml:space="preserve">ity sends payment directly to the entity that issued the invoice.  </w:t>
      </w:r>
    </w:p>
    <w:p w14:paraId="6DDBC412" w14:textId="1C8C40E8" w:rsidR="00C8772D" w:rsidRPr="00E97487" w:rsidRDefault="00C8772D" w:rsidP="001C2595">
      <w:pPr>
        <w:spacing w:after="240"/>
        <w:rPr>
          <w:rFonts w:ascii="Arial" w:hAnsi="Arial" w:cs="Arial"/>
          <w:b/>
          <w:bCs/>
        </w:rPr>
      </w:pPr>
      <w:r>
        <w:rPr>
          <w:rFonts w:ascii="Arial" w:hAnsi="Arial" w:cs="Arial"/>
        </w:rPr>
        <w:t>It's important for the applicant to follow the letter of the agreement, and specifically to take care not to submit invoices for work that was not approved under the scope of the agreement.  If they do</w:t>
      </w:r>
      <w:r w:rsidR="0005727D">
        <w:rPr>
          <w:rFonts w:ascii="Arial" w:hAnsi="Arial" w:cs="Arial"/>
        </w:rPr>
        <w:t>,</w:t>
      </w:r>
      <w:r>
        <w:rPr>
          <w:rFonts w:ascii="Arial" w:hAnsi="Arial" w:cs="Arial"/>
        </w:rPr>
        <w:t xml:space="preserve"> the invoice may not be paid.</w:t>
      </w:r>
    </w:p>
    <w:p w14:paraId="413B3886" w14:textId="434B2EB6" w:rsidR="00AF5BB6" w:rsidRPr="00AF5BB6" w:rsidRDefault="00C60151" w:rsidP="00AF5BB6">
      <w:pPr>
        <w:spacing w:after="240"/>
        <w:rPr>
          <w:rFonts w:ascii="Arial" w:hAnsi="Arial" w:cs="Arial"/>
        </w:rPr>
      </w:pPr>
      <w:r>
        <w:rPr>
          <w:rFonts w:ascii="Arial" w:hAnsi="Arial" w:cs="Arial"/>
        </w:rPr>
        <w:t>One element of the agreement requires applicants to submit a quarterly report informing the city and the CPC of your project’s progress.</w:t>
      </w:r>
    </w:p>
    <w:p w14:paraId="17F4526F" w14:textId="77777777" w:rsidR="00AF5BB6" w:rsidRPr="00E97487" w:rsidRDefault="00AF5BB6" w:rsidP="00AF5BB6">
      <w:pPr>
        <w:spacing w:after="240"/>
        <w:rPr>
          <w:rFonts w:ascii="Arial" w:hAnsi="Arial" w:cs="Arial"/>
          <w:b/>
          <w:bCs/>
          <w:sz w:val="28"/>
          <w:szCs w:val="28"/>
          <w:u w:val="single"/>
        </w:rPr>
      </w:pPr>
      <w:r w:rsidRPr="00E97487">
        <w:rPr>
          <w:rFonts w:ascii="Arial" w:hAnsi="Arial" w:cs="Arial"/>
          <w:b/>
          <w:bCs/>
          <w:sz w:val="28"/>
          <w:szCs w:val="28"/>
          <w:u w:val="single"/>
        </w:rPr>
        <w:t>Helpful links for Potential CPA Project Applicants</w:t>
      </w:r>
    </w:p>
    <w:p w14:paraId="130B396E" w14:textId="161267DD" w:rsidR="00AF5BB6" w:rsidRPr="00E97487" w:rsidRDefault="00AF5BB6" w:rsidP="00AF5BB6">
      <w:pPr>
        <w:spacing w:after="240"/>
        <w:rPr>
          <w:rFonts w:ascii="Arial" w:hAnsi="Arial" w:cs="Arial"/>
        </w:rPr>
      </w:pPr>
      <w:r w:rsidRPr="00E97487">
        <w:rPr>
          <w:rFonts w:ascii="Arial" w:hAnsi="Arial" w:cs="Arial"/>
          <w:b/>
          <w:bCs/>
        </w:rPr>
        <w:t>CPA Overview</w:t>
      </w:r>
      <w:r w:rsidR="00E97487" w:rsidRPr="00E97487">
        <w:rPr>
          <w:rFonts w:ascii="Arial" w:hAnsi="Arial" w:cs="Arial"/>
          <w:b/>
          <w:bCs/>
        </w:rPr>
        <w:t xml:space="preserve">:  </w:t>
      </w:r>
      <w:hyperlink r:id="rId30" w:history="1">
        <w:r w:rsidR="00E97487" w:rsidRPr="00E97487">
          <w:rPr>
            <w:rStyle w:val="Hyperlink"/>
            <w:rFonts w:ascii="Arial" w:hAnsi="Arial" w:cs="Arial"/>
          </w:rPr>
          <w:t>https://www.communitypreservation.org/about</w:t>
        </w:r>
      </w:hyperlink>
    </w:p>
    <w:p w14:paraId="30A6E0EB" w14:textId="4957C05F" w:rsidR="00AF5BB6" w:rsidRPr="00E97487" w:rsidRDefault="00AF5BB6" w:rsidP="00AF5BB6">
      <w:pPr>
        <w:spacing w:after="240"/>
        <w:rPr>
          <w:rFonts w:ascii="Arial" w:hAnsi="Arial" w:cs="Arial"/>
        </w:rPr>
      </w:pPr>
      <w:r w:rsidRPr="00E97487">
        <w:rPr>
          <w:rFonts w:ascii="Arial" w:hAnsi="Arial" w:cs="Arial"/>
          <w:b/>
          <w:bCs/>
        </w:rPr>
        <w:t>Is Our Project Allowable?</w:t>
      </w:r>
      <w:r w:rsidR="00E97487" w:rsidRPr="00E97487">
        <w:rPr>
          <w:rFonts w:ascii="Arial" w:hAnsi="Arial" w:cs="Arial"/>
          <w:b/>
          <w:bCs/>
        </w:rPr>
        <w:t xml:space="preserve">  </w:t>
      </w:r>
      <w:hyperlink r:id="rId31" w:history="1">
        <w:r w:rsidR="00E97487" w:rsidRPr="00E97487">
          <w:rPr>
            <w:rStyle w:val="Hyperlink"/>
            <w:rFonts w:ascii="Arial" w:hAnsi="Arial" w:cs="Arial"/>
          </w:rPr>
          <w:t>https://www.communitypreservation.org/allowable-uses</w:t>
        </w:r>
      </w:hyperlink>
    </w:p>
    <w:p w14:paraId="0D0F5471" w14:textId="36A9E2A9" w:rsidR="00AF5BB6" w:rsidRPr="00E97487" w:rsidRDefault="00AF5BB6" w:rsidP="00AF5BB6">
      <w:pPr>
        <w:spacing w:after="240"/>
        <w:rPr>
          <w:rFonts w:ascii="Arial" w:hAnsi="Arial" w:cs="Arial"/>
          <w:b/>
          <w:bCs/>
        </w:rPr>
      </w:pPr>
      <w:r w:rsidRPr="00E97487">
        <w:rPr>
          <w:rFonts w:ascii="Arial" w:hAnsi="Arial" w:cs="Arial"/>
          <w:b/>
          <w:bCs/>
        </w:rPr>
        <w:t>CPA Success Stories</w:t>
      </w:r>
      <w:r w:rsidR="00E97487" w:rsidRPr="00E97487">
        <w:rPr>
          <w:rFonts w:ascii="Arial" w:hAnsi="Arial" w:cs="Arial"/>
          <w:b/>
          <w:bCs/>
        </w:rPr>
        <w:t xml:space="preserve">:  </w:t>
      </w:r>
      <w:hyperlink r:id="rId32" w:history="1">
        <w:r w:rsidR="006A3DFC" w:rsidRPr="006A3DFC">
          <w:rPr>
            <w:rStyle w:val="Hyperlink"/>
            <w:rFonts w:ascii="Arial" w:hAnsi="Arial" w:cs="Arial"/>
          </w:rPr>
          <w:t>https://www.communitypreservation.org/advanced-search?keywords=cpa%20success</w:t>
        </w:r>
      </w:hyperlink>
    </w:p>
    <w:p w14:paraId="7B4597FE" w14:textId="36652CC1" w:rsidR="00676892" w:rsidRDefault="00AF5BB6" w:rsidP="00AF5BB6">
      <w:pPr>
        <w:spacing w:after="240"/>
        <w:rPr>
          <w:rFonts w:ascii="Arial" w:hAnsi="Arial" w:cs="Arial"/>
        </w:rPr>
      </w:pPr>
      <w:r w:rsidRPr="00AF5BB6">
        <w:rPr>
          <w:rFonts w:ascii="Arial" w:hAnsi="Arial" w:cs="Arial"/>
        </w:rPr>
        <w:t>Many more helpful articles are available by visiting Community Preservation Coalition</w:t>
      </w:r>
      <w:r w:rsidR="00E97487">
        <w:rPr>
          <w:rFonts w:ascii="Arial" w:hAnsi="Arial" w:cs="Arial"/>
        </w:rPr>
        <w:t xml:space="preserve"> website at </w:t>
      </w:r>
      <w:hyperlink r:id="rId33" w:history="1">
        <w:r w:rsidR="006A3DFC" w:rsidRPr="006A3DFC">
          <w:rPr>
            <w:rStyle w:val="Hyperlink"/>
            <w:rFonts w:ascii="Arial" w:hAnsi="Arial" w:cs="Arial"/>
          </w:rPr>
          <w:t>https://www.communitypreservation.org/</w:t>
        </w:r>
      </w:hyperlink>
    </w:p>
    <w:p w14:paraId="4A409309" w14:textId="77777777" w:rsidR="00676892" w:rsidRDefault="00676892" w:rsidP="00676892">
      <w:pPr>
        <w:rPr>
          <w:rFonts w:ascii="Arial" w:hAnsi="Arial" w:cs="Arial"/>
        </w:rPr>
      </w:pPr>
      <w:r>
        <w:rPr>
          <w:rFonts w:ascii="Arial" w:hAnsi="Arial" w:cs="Arial"/>
        </w:rPr>
        <w:br w:type="page"/>
      </w:r>
    </w:p>
    <w:p w14:paraId="2A5598E9" w14:textId="6F66FE04" w:rsidR="00676892" w:rsidRPr="00DE1E6B" w:rsidRDefault="00676892" w:rsidP="00676892">
      <w:pPr>
        <w:pBdr>
          <w:bottom w:val="single" w:sz="4" w:space="1" w:color="auto"/>
        </w:pBdr>
        <w:jc w:val="center"/>
        <w:rPr>
          <w:rFonts w:ascii="Arial" w:hAnsi="Arial" w:cs="Arial"/>
          <w:b/>
          <w:bCs/>
          <w:sz w:val="32"/>
          <w:szCs w:val="32"/>
        </w:rPr>
      </w:pPr>
      <w:r>
        <w:rPr>
          <w:rFonts w:ascii="Arial" w:hAnsi="Arial" w:cs="Arial"/>
          <w:b/>
          <w:bCs/>
          <w:sz w:val="32"/>
          <w:szCs w:val="32"/>
        </w:rPr>
        <w:lastRenderedPageBreak/>
        <w:t>Application Guidelines</w:t>
      </w:r>
    </w:p>
    <w:p w14:paraId="30D7F7EA" w14:textId="0068D47B" w:rsidR="00676892" w:rsidRDefault="00676892" w:rsidP="00676892">
      <w:pPr>
        <w:spacing w:after="240"/>
        <w:rPr>
          <w:rFonts w:ascii="Arial" w:hAnsi="Arial" w:cs="Arial"/>
        </w:rPr>
      </w:pPr>
    </w:p>
    <w:p w14:paraId="7324AEDB" w14:textId="4DA226CF" w:rsidR="001E31FA" w:rsidRDefault="001E31FA" w:rsidP="00676892">
      <w:pPr>
        <w:spacing w:after="240"/>
        <w:rPr>
          <w:rFonts w:ascii="Arial" w:hAnsi="Arial" w:cs="Arial"/>
        </w:rPr>
      </w:pPr>
      <w:r>
        <w:rPr>
          <w:rFonts w:ascii="Arial" w:hAnsi="Arial" w:cs="Arial"/>
        </w:rPr>
        <w:t xml:space="preserve">Our application uses a </w:t>
      </w:r>
      <w:r w:rsidRPr="001E31FA">
        <w:rPr>
          <w:rFonts w:ascii="Arial" w:hAnsi="Arial" w:cs="Arial"/>
        </w:rPr>
        <w:t>two-step process</w:t>
      </w:r>
      <w:r>
        <w:rPr>
          <w:rFonts w:ascii="Arial" w:hAnsi="Arial" w:cs="Arial"/>
        </w:rPr>
        <w:t xml:space="preserve">.  </w:t>
      </w:r>
      <w:r w:rsidRPr="001E31FA">
        <w:rPr>
          <w:rFonts w:ascii="Arial" w:hAnsi="Arial" w:cs="Arial"/>
        </w:rPr>
        <w:t xml:space="preserve">The first step </w:t>
      </w:r>
      <w:r>
        <w:rPr>
          <w:rFonts w:ascii="Arial" w:hAnsi="Arial" w:cs="Arial"/>
        </w:rPr>
        <w:t xml:space="preserve">asks </w:t>
      </w:r>
      <w:r w:rsidRPr="001E31FA">
        <w:rPr>
          <w:rFonts w:ascii="Arial" w:hAnsi="Arial" w:cs="Arial"/>
        </w:rPr>
        <w:t xml:space="preserve">potential applicants to submit a brief project description to allow the CPC to determine if the project is eligible for CPA funding. </w:t>
      </w:r>
      <w:r>
        <w:rPr>
          <w:rFonts w:ascii="Arial" w:hAnsi="Arial" w:cs="Arial"/>
        </w:rPr>
        <w:t xml:space="preserve"> </w:t>
      </w:r>
      <w:r w:rsidRPr="001E31FA">
        <w:rPr>
          <w:rFonts w:ascii="Arial" w:hAnsi="Arial" w:cs="Arial"/>
        </w:rPr>
        <w:t>This avoids applicants having to prepare a detailed submission for a project that can’t be funded. The applicant submits a full application only after a project is determined to be eligible.</w:t>
      </w:r>
    </w:p>
    <w:p w14:paraId="60F831D9" w14:textId="77777777" w:rsidR="001E31FA" w:rsidRDefault="001E31FA" w:rsidP="001E31FA">
      <w:pPr>
        <w:spacing w:after="240"/>
        <w:rPr>
          <w:rFonts w:ascii="Arial" w:hAnsi="Arial" w:cs="Arial"/>
        </w:rPr>
      </w:pPr>
      <w:r>
        <w:rPr>
          <w:rFonts w:ascii="Arial" w:hAnsi="Arial" w:cs="Arial"/>
        </w:rPr>
        <w:t>Once a project is deemed to be eligible applicants can begin the full application process.  The full application asks applicants for a comprehensive project description, including but not limited to:</w:t>
      </w:r>
    </w:p>
    <w:p w14:paraId="3D026324" w14:textId="63EE8AC8" w:rsidR="001E31FA" w:rsidRDefault="001E31FA" w:rsidP="005B7BF5">
      <w:pPr>
        <w:pStyle w:val="ListParagraph"/>
        <w:numPr>
          <w:ilvl w:val="0"/>
          <w:numId w:val="20"/>
        </w:numPr>
        <w:spacing w:after="120"/>
        <w:contextualSpacing w:val="0"/>
        <w:rPr>
          <w:rFonts w:ascii="Arial" w:hAnsi="Arial" w:cs="Arial"/>
        </w:rPr>
      </w:pPr>
      <w:r>
        <w:rPr>
          <w:rFonts w:ascii="Arial" w:hAnsi="Arial" w:cs="Arial"/>
        </w:rPr>
        <w:t>C</w:t>
      </w:r>
      <w:r w:rsidRPr="001E31FA">
        <w:rPr>
          <w:rFonts w:ascii="Arial" w:hAnsi="Arial" w:cs="Arial"/>
        </w:rPr>
        <w:t>ontact information</w:t>
      </w:r>
      <w:r w:rsidR="00704954">
        <w:rPr>
          <w:rFonts w:ascii="Arial" w:hAnsi="Arial" w:cs="Arial"/>
        </w:rPr>
        <w:t xml:space="preserve"> for the project representative including name, phone number and email address</w:t>
      </w:r>
    </w:p>
    <w:p w14:paraId="2E3785D2" w14:textId="77777777" w:rsidR="001E31FA" w:rsidRDefault="001E31FA" w:rsidP="005B7BF5">
      <w:pPr>
        <w:pStyle w:val="ListParagraph"/>
        <w:numPr>
          <w:ilvl w:val="0"/>
          <w:numId w:val="20"/>
        </w:numPr>
        <w:spacing w:after="120"/>
        <w:contextualSpacing w:val="0"/>
        <w:rPr>
          <w:rFonts w:ascii="Arial" w:hAnsi="Arial" w:cs="Arial"/>
        </w:rPr>
      </w:pPr>
      <w:r>
        <w:rPr>
          <w:rFonts w:ascii="Arial" w:hAnsi="Arial" w:cs="Arial"/>
        </w:rPr>
        <w:t>A</w:t>
      </w:r>
      <w:r w:rsidRPr="001E31FA">
        <w:rPr>
          <w:rFonts w:ascii="Arial" w:hAnsi="Arial" w:cs="Arial"/>
        </w:rPr>
        <w:t>mount of CPA funding requested</w:t>
      </w:r>
    </w:p>
    <w:p w14:paraId="689950CB" w14:textId="4B994730" w:rsidR="001E31FA" w:rsidRDefault="001E31FA" w:rsidP="005B7BF5">
      <w:pPr>
        <w:pStyle w:val="ListParagraph"/>
        <w:numPr>
          <w:ilvl w:val="0"/>
          <w:numId w:val="20"/>
        </w:numPr>
        <w:spacing w:after="120"/>
        <w:contextualSpacing w:val="0"/>
        <w:rPr>
          <w:rFonts w:ascii="Arial" w:hAnsi="Arial" w:cs="Arial"/>
        </w:rPr>
      </w:pPr>
      <w:r>
        <w:rPr>
          <w:rFonts w:ascii="Arial" w:hAnsi="Arial" w:cs="Arial"/>
        </w:rPr>
        <w:t>Total project cost</w:t>
      </w:r>
    </w:p>
    <w:p w14:paraId="53E1BE99" w14:textId="77777777" w:rsidR="00C65EAA" w:rsidRPr="001E31FA" w:rsidRDefault="00C65EAA" w:rsidP="005B7BF5">
      <w:pPr>
        <w:pStyle w:val="ListParagraph"/>
        <w:numPr>
          <w:ilvl w:val="0"/>
          <w:numId w:val="20"/>
        </w:numPr>
        <w:spacing w:after="120"/>
        <w:contextualSpacing w:val="0"/>
        <w:rPr>
          <w:rFonts w:ascii="Arial" w:hAnsi="Arial" w:cs="Arial"/>
        </w:rPr>
      </w:pPr>
      <w:r>
        <w:rPr>
          <w:rFonts w:ascii="Arial" w:hAnsi="Arial" w:cs="Arial"/>
        </w:rPr>
        <w:t>Detailed project budget and projected schedule</w:t>
      </w:r>
    </w:p>
    <w:p w14:paraId="39399434" w14:textId="77777777" w:rsidR="001E31FA" w:rsidRDefault="001E31FA" w:rsidP="005B7BF5">
      <w:pPr>
        <w:pStyle w:val="ListParagraph"/>
        <w:numPr>
          <w:ilvl w:val="0"/>
          <w:numId w:val="20"/>
        </w:numPr>
        <w:spacing w:after="120"/>
        <w:contextualSpacing w:val="0"/>
        <w:rPr>
          <w:rFonts w:ascii="Arial" w:hAnsi="Arial" w:cs="Arial"/>
        </w:rPr>
      </w:pPr>
      <w:r>
        <w:rPr>
          <w:rFonts w:ascii="Arial" w:hAnsi="Arial" w:cs="Arial"/>
        </w:rPr>
        <w:t>Other non-CPA sources of funding</w:t>
      </w:r>
    </w:p>
    <w:p w14:paraId="4B15E861" w14:textId="77777777" w:rsidR="00C65EAA" w:rsidRDefault="001E31FA" w:rsidP="005B7BF5">
      <w:pPr>
        <w:pStyle w:val="ListParagraph"/>
        <w:numPr>
          <w:ilvl w:val="0"/>
          <w:numId w:val="20"/>
        </w:numPr>
        <w:spacing w:after="120"/>
        <w:contextualSpacing w:val="0"/>
        <w:rPr>
          <w:rFonts w:ascii="Arial" w:hAnsi="Arial" w:cs="Arial"/>
        </w:rPr>
      </w:pPr>
      <w:r>
        <w:rPr>
          <w:rFonts w:ascii="Arial" w:hAnsi="Arial" w:cs="Arial"/>
        </w:rPr>
        <w:t>P</w:t>
      </w:r>
      <w:r w:rsidRPr="001E31FA">
        <w:rPr>
          <w:rFonts w:ascii="Arial" w:hAnsi="Arial" w:cs="Arial"/>
        </w:rPr>
        <w:t>roject description</w:t>
      </w:r>
      <w:r>
        <w:rPr>
          <w:rFonts w:ascii="Arial" w:hAnsi="Arial" w:cs="Arial"/>
        </w:rPr>
        <w:t xml:space="preserve"> and</w:t>
      </w:r>
      <w:r w:rsidRPr="001E31FA">
        <w:rPr>
          <w:rFonts w:ascii="Arial" w:hAnsi="Arial" w:cs="Arial"/>
        </w:rPr>
        <w:t xml:space="preserve"> identification of </w:t>
      </w:r>
      <w:r>
        <w:rPr>
          <w:rFonts w:ascii="Arial" w:hAnsi="Arial" w:cs="Arial"/>
        </w:rPr>
        <w:t xml:space="preserve">which </w:t>
      </w:r>
      <w:r w:rsidRPr="001E31FA">
        <w:rPr>
          <w:rFonts w:ascii="Arial" w:hAnsi="Arial" w:cs="Arial"/>
        </w:rPr>
        <w:t>CPA categor</w:t>
      </w:r>
      <w:r w:rsidR="00C65EAA">
        <w:rPr>
          <w:rFonts w:ascii="Arial" w:hAnsi="Arial" w:cs="Arial"/>
        </w:rPr>
        <w:t>y it falls into</w:t>
      </w:r>
    </w:p>
    <w:p w14:paraId="058C0C92" w14:textId="77777777" w:rsidR="00C65EAA" w:rsidRDefault="00C65EAA" w:rsidP="005B7BF5">
      <w:pPr>
        <w:pStyle w:val="ListParagraph"/>
        <w:numPr>
          <w:ilvl w:val="0"/>
          <w:numId w:val="20"/>
        </w:numPr>
        <w:spacing w:after="120"/>
        <w:contextualSpacing w:val="0"/>
        <w:rPr>
          <w:rFonts w:ascii="Arial" w:hAnsi="Arial" w:cs="Arial"/>
        </w:rPr>
      </w:pPr>
      <w:r>
        <w:rPr>
          <w:rFonts w:ascii="Arial" w:hAnsi="Arial" w:cs="Arial"/>
        </w:rPr>
        <w:t>A</w:t>
      </w:r>
      <w:r w:rsidR="001E31FA" w:rsidRPr="001E31FA">
        <w:rPr>
          <w:rFonts w:ascii="Arial" w:hAnsi="Arial" w:cs="Arial"/>
        </w:rPr>
        <w:t xml:space="preserve"> description of project goals</w:t>
      </w:r>
    </w:p>
    <w:p w14:paraId="0EFB2234" w14:textId="77777777" w:rsidR="00C65EAA" w:rsidRDefault="00C65EAA" w:rsidP="005B7BF5">
      <w:pPr>
        <w:pStyle w:val="ListParagraph"/>
        <w:numPr>
          <w:ilvl w:val="0"/>
          <w:numId w:val="20"/>
        </w:numPr>
        <w:spacing w:after="120"/>
        <w:contextualSpacing w:val="0"/>
        <w:rPr>
          <w:rFonts w:ascii="Arial" w:hAnsi="Arial" w:cs="Arial"/>
        </w:rPr>
      </w:pPr>
      <w:r>
        <w:rPr>
          <w:rFonts w:ascii="Arial" w:hAnsi="Arial" w:cs="Arial"/>
        </w:rPr>
        <w:t>The</w:t>
      </w:r>
      <w:r w:rsidR="001E31FA" w:rsidRPr="001E31FA">
        <w:rPr>
          <w:rFonts w:ascii="Arial" w:hAnsi="Arial" w:cs="Arial"/>
        </w:rPr>
        <w:t xml:space="preserve"> community need</w:t>
      </w:r>
      <w:r>
        <w:rPr>
          <w:rFonts w:ascii="Arial" w:hAnsi="Arial" w:cs="Arial"/>
        </w:rPr>
        <w:t xml:space="preserve"> the project addresses</w:t>
      </w:r>
    </w:p>
    <w:p w14:paraId="651A90F9" w14:textId="44D25655" w:rsidR="001E31FA" w:rsidRDefault="00C65EAA" w:rsidP="005B7BF5">
      <w:pPr>
        <w:pStyle w:val="ListParagraph"/>
        <w:numPr>
          <w:ilvl w:val="0"/>
          <w:numId w:val="20"/>
        </w:numPr>
        <w:spacing w:after="120"/>
        <w:contextualSpacing w:val="0"/>
        <w:rPr>
          <w:rFonts w:ascii="Arial" w:hAnsi="Arial" w:cs="Arial"/>
        </w:rPr>
      </w:pPr>
      <w:r>
        <w:rPr>
          <w:rFonts w:ascii="Arial" w:hAnsi="Arial" w:cs="Arial"/>
        </w:rPr>
        <w:t>C</w:t>
      </w:r>
      <w:r w:rsidR="001E31FA" w:rsidRPr="001E31FA">
        <w:rPr>
          <w:rFonts w:ascii="Arial" w:hAnsi="Arial" w:cs="Arial"/>
        </w:rPr>
        <w:t>ommunity support</w:t>
      </w:r>
      <w:r>
        <w:rPr>
          <w:rFonts w:ascii="Arial" w:hAnsi="Arial" w:cs="Arial"/>
        </w:rPr>
        <w:t>, stated in the form of testimonials, letters of support, etc</w:t>
      </w:r>
      <w:r w:rsidR="001E31FA" w:rsidRPr="001E31FA">
        <w:rPr>
          <w:rFonts w:ascii="Arial" w:hAnsi="Arial" w:cs="Arial"/>
        </w:rPr>
        <w:t>.</w:t>
      </w:r>
    </w:p>
    <w:p w14:paraId="372F1FEF" w14:textId="77777777" w:rsidR="005B7BF5" w:rsidRDefault="005B7BF5" w:rsidP="001E31FA">
      <w:pPr>
        <w:spacing w:after="240"/>
        <w:rPr>
          <w:rFonts w:ascii="Arial" w:hAnsi="Arial" w:cs="Arial"/>
        </w:rPr>
      </w:pPr>
    </w:p>
    <w:p w14:paraId="47389352" w14:textId="21B4FBDD" w:rsidR="001E31FA" w:rsidRPr="001E31FA" w:rsidRDefault="00C65EAA" w:rsidP="001E31FA">
      <w:pPr>
        <w:spacing w:after="240"/>
        <w:rPr>
          <w:rFonts w:ascii="Arial" w:hAnsi="Arial" w:cs="Arial"/>
        </w:rPr>
      </w:pPr>
      <w:r>
        <w:rPr>
          <w:rFonts w:ascii="Arial" w:hAnsi="Arial" w:cs="Arial"/>
        </w:rPr>
        <w:t xml:space="preserve">This project funding, detailed budget and schedule components are particularly important.  In making its decisions the CPC assesses how the applicant is </w:t>
      </w:r>
      <w:r w:rsidRPr="00C65EAA">
        <w:rPr>
          <w:rFonts w:ascii="Arial" w:hAnsi="Arial" w:cs="Arial"/>
        </w:rPr>
        <w:t>implementing cost-saving measures and leveraging other funding or in-kind donations. Therefore, it is important for the CPC to examine project budgets in some detail, including proposed funding from other public sources, private donations, and in-kind donations of materials or professional services.</w:t>
      </w:r>
    </w:p>
    <w:p w14:paraId="44EE483D" w14:textId="3E98BBF6" w:rsidR="00D30087" w:rsidRPr="001C2595" w:rsidRDefault="00D30087" w:rsidP="00D30087">
      <w:pPr>
        <w:spacing w:after="240"/>
        <w:rPr>
          <w:rFonts w:ascii="Arial" w:hAnsi="Arial" w:cs="Arial"/>
          <w:b/>
          <w:bCs/>
        </w:rPr>
      </w:pPr>
      <w:r>
        <w:rPr>
          <w:rFonts w:ascii="Arial" w:hAnsi="Arial" w:cs="Arial"/>
        </w:rPr>
        <w:t xml:space="preserve">As described earlier in this plan Gloucester uses </w:t>
      </w:r>
      <w:r w:rsidRPr="00AF5BB6">
        <w:rPr>
          <w:rFonts w:ascii="Arial" w:hAnsi="Arial" w:cs="Arial"/>
        </w:rPr>
        <w:t>Neighborly, a web-based grant management system</w:t>
      </w:r>
      <w:r>
        <w:rPr>
          <w:rFonts w:ascii="Arial" w:hAnsi="Arial" w:cs="Arial"/>
        </w:rPr>
        <w:t xml:space="preserve"> for managing all application submissions</w:t>
      </w:r>
      <w:r w:rsidRPr="00AF5BB6">
        <w:rPr>
          <w:rFonts w:ascii="Arial" w:hAnsi="Arial" w:cs="Arial"/>
        </w:rPr>
        <w:t xml:space="preserve">.  </w:t>
      </w:r>
      <w:r>
        <w:rPr>
          <w:rFonts w:ascii="Arial" w:hAnsi="Arial" w:cs="Arial"/>
        </w:rPr>
        <w:t xml:space="preserve">To Register and begin the application process go to </w:t>
      </w:r>
      <w:hyperlink r:id="rId34" w:history="1">
        <w:r w:rsidRPr="00EC5A31">
          <w:rPr>
            <w:rStyle w:val="Hyperlink"/>
            <w:rFonts w:ascii="Arial" w:hAnsi="Arial" w:cs="Arial"/>
          </w:rPr>
          <w:t>https://portal.neighborlysoftware.com/GLOUCESTERMA/</w:t>
        </w:r>
      </w:hyperlink>
      <w:r>
        <w:rPr>
          <w:rFonts w:ascii="Arial" w:hAnsi="Arial" w:cs="Arial"/>
        </w:rPr>
        <w:t>.</w:t>
      </w:r>
    </w:p>
    <w:p w14:paraId="35544C20" w14:textId="0E08D608" w:rsidR="001E31FA" w:rsidRDefault="001E31FA" w:rsidP="00676892">
      <w:pPr>
        <w:spacing w:after="240"/>
        <w:rPr>
          <w:rFonts w:ascii="Arial" w:hAnsi="Arial" w:cs="Arial"/>
        </w:rPr>
      </w:pPr>
    </w:p>
    <w:p w14:paraId="5D2BC7C0" w14:textId="77777777" w:rsidR="00676892" w:rsidRDefault="00676892" w:rsidP="00676892">
      <w:pPr>
        <w:rPr>
          <w:rFonts w:ascii="Arial" w:hAnsi="Arial" w:cs="Arial"/>
        </w:rPr>
      </w:pPr>
      <w:r>
        <w:rPr>
          <w:rFonts w:ascii="Arial" w:hAnsi="Arial" w:cs="Arial"/>
        </w:rPr>
        <w:br w:type="page"/>
      </w:r>
    </w:p>
    <w:p w14:paraId="739B0AF5" w14:textId="7F3E93A4" w:rsidR="00676892" w:rsidRPr="00DE1E6B" w:rsidRDefault="00676892" w:rsidP="00676892">
      <w:pPr>
        <w:pBdr>
          <w:bottom w:val="single" w:sz="4" w:space="1" w:color="auto"/>
        </w:pBdr>
        <w:jc w:val="center"/>
        <w:rPr>
          <w:rFonts w:ascii="Arial" w:hAnsi="Arial" w:cs="Arial"/>
          <w:b/>
          <w:bCs/>
          <w:sz w:val="32"/>
          <w:szCs w:val="32"/>
        </w:rPr>
      </w:pPr>
      <w:r>
        <w:rPr>
          <w:rFonts w:ascii="Arial" w:hAnsi="Arial" w:cs="Arial"/>
          <w:b/>
          <w:bCs/>
          <w:sz w:val="32"/>
          <w:szCs w:val="32"/>
        </w:rPr>
        <w:lastRenderedPageBreak/>
        <w:t>Evaluation Criteria</w:t>
      </w:r>
    </w:p>
    <w:p w14:paraId="1E003CA9" w14:textId="0D3D1EAC" w:rsidR="00676892" w:rsidRDefault="00676892" w:rsidP="00676892">
      <w:pPr>
        <w:spacing w:after="240"/>
        <w:rPr>
          <w:rFonts w:ascii="Arial" w:hAnsi="Arial" w:cs="Arial"/>
        </w:rPr>
      </w:pPr>
    </w:p>
    <w:p w14:paraId="2ED61CC7" w14:textId="77777777" w:rsidR="00063DF7" w:rsidRPr="00063DF7" w:rsidRDefault="00063DF7" w:rsidP="00063DF7">
      <w:pPr>
        <w:spacing w:after="240"/>
        <w:rPr>
          <w:rFonts w:ascii="Arial" w:hAnsi="Arial" w:cs="Arial"/>
          <w:b/>
          <w:bCs/>
          <w:sz w:val="28"/>
          <w:szCs w:val="28"/>
        </w:rPr>
      </w:pPr>
      <w:r w:rsidRPr="00063DF7">
        <w:rPr>
          <w:rFonts w:ascii="Arial" w:hAnsi="Arial" w:cs="Arial"/>
          <w:b/>
          <w:bCs/>
          <w:sz w:val="28"/>
          <w:szCs w:val="28"/>
        </w:rPr>
        <w:t>General Criteria</w:t>
      </w:r>
    </w:p>
    <w:p w14:paraId="671AC134" w14:textId="480719CE" w:rsidR="00063DF7" w:rsidRPr="00063DF7" w:rsidRDefault="00063DF7" w:rsidP="00063DF7">
      <w:pPr>
        <w:spacing w:after="240"/>
        <w:rPr>
          <w:rFonts w:ascii="Arial" w:hAnsi="Arial" w:cs="Arial"/>
        </w:rPr>
      </w:pPr>
      <w:r w:rsidRPr="00063DF7">
        <w:rPr>
          <w:rFonts w:ascii="Arial" w:hAnsi="Arial" w:cs="Arial"/>
        </w:rPr>
        <w:t xml:space="preserve">The </w:t>
      </w:r>
      <w:r>
        <w:rPr>
          <w:rFonts w:ascii="Arial" w:hAnsi="Arial" w:cs="Arial"/>
        </w:rPr>
        <w:t xml:space="preserve">Gloucester CPC can </w:t>
      </w:r>
      <w:r w:rsidRPr="00063DF7">
        <w:rPr>
          <w:rFonts w:ascii="Arial" w:hAnsi="Arial" w:cs="Arial"/>
        </w:rPr>
        <w:t>only consider proposals that are eligible for Community Preservation Act (CPA) funding according to the requirements described in the CPA legislation</w:t>
      </w:r>
      <w:r>
        <w:rPr>
          <w:rFonts w:ascii="Arial" w:hAnsi="Arial" w:cs="Arial"/>
        </w:rPr>
        <w:t>,</w:t>
      </w:r>
      <w:r w:rsidRPr="00063DF7">
        <w:rPr>
          <w:rFonts w:ascii="Arial" w:hAnsi="Arial" w:cs="Arial"/>
        </w:rPr>
        <w:t xml:space="preserve"> specifically</w:t>
      </w:r>
      <w:r>
        <w:rPr>
          <w:rFonts w:ascii="Arial" w:hAnsi="Arial" w:cs="Arial"/>
        </w:rPr>
        <w:t>:</w:t>
      </w:r>
    </w:p>
    <w:p w14:paraId="0872C99A" w14:textId="4682EB27" w:rsidR="00063DF7" w:rsidRPr="00063DF7" w:rsidRDefault="00063DF7" w:rsidP="00063DF7">
      <w:pPr>
        <w:pStyle w:val="ListParagraph"/>
        <w:numPr>
          <w:ilvl w:val="0"/>
          <w:numId w:val="21"/>
        </w:numPr>
        <w:spacing w:after="120"/>
        <w:contextualSpacing w:val="0"/>
        <w:rPr>
          <w:rFonts w:ascii="Arial" w:hAnsi="Arial" w:cs="Arial"/>
        </w:rPr>
      </w:pPr>
      <w:r w:rsidRPr="00063DF7">
        <w:rPr>
          <w:rFonts w:ascii="Arial" w:hAnsi="Arial" w:cs="Arial"/>
        </w:rPr>
        <w:t>The acquisition, creation, and preservation of open space.</w:t>
      </w:r>
      <w:r w:rsidR="005D281F">
        <w:rPr>
          <w:rFonts w:ascii="Arial" w:hAnsi="Arial" w:cs="Arial"/>
        </w:rPr>
        <w:t xml:space="preserve">  </w:t>
      </w:r>
      <w:r w:rsidR="005D281F" w:rsidRPr="005D281F">
        <w:rPr>
          <w:rFonts w:ascii="Arial" w:hAnsi="Arial" w:cs="Arial"/>
        </w:rPr>
        <w:t>Rehabilitation and restoration will be considered if acquired or created with CPC funding</w:t>
      </w:r>
      <w:r w:rsidR="005D281F">
        <w:rPr>
          <w:rFonts w:ascii="Arial" w:hAnsi="Arial" w:cs="Arial"/>
        </w:rPr>
        <w:t>.</w:t>
      </w:r>
    </w:p>
    <w:p w14:paraId="36ACC707" w14:textId="2E352D60" w:rsidR="00063DF7" w:rsidRPr="00063DF7" w:rsidRDefault="00063DF7" w:rsidP="00063DF7">
      <w:pPr>
        <w:pStyle w:val="ListParagraph"/>
        <w:numPr>
          <w:ilvl w:val="0"/>
          <w:numId w:val="21"/>
        </w:numPr>
        <w:spacing w:after="120"/>
        <w:contextualSpacing w:val="0"/>
        <w:rPr>
          <w:rFonts w:ascii="Arial" w:hAnsi="Arial" w:cs="Arial"/>
        </w:rPr>
      </w:pPr>
      <w:r w:rsidRPr="00063DF7">
        <w:rPr>
          <w:rFonts w:ascii="Arial" w:hAnsi="Arial" w:cs="Arial"/>
        </w:rPr>
        <w:t>The acquisition, preservation, rehabilitation, and restoration of historic resources.</w:t>
      </w:r>
    </w:p>
    <w:p w14:paraId="1D5C2638" w14:textId="19BDD860" w:rsidR="00063DF7" w:rsidRPr="00063DF7" w:rsidRDefault="00063DF7" w:rsidP="00063DF7">
      <w:pPr>
        <w:pStyle w:val="ListParagraph"/>
        <w:numPr>
          <w:ilvl w:val="0"/>
          <w:numId w:val="21"/>
        </w:numPr>
        <w:spacing w:after="120"/>
        <w:contextualSpacing w:val="0"/>
        <w:rPr>
          <w:rFonts w:ascii="Arial" w:hAnsi="Arial" w:cs="Arial"/>
        </w:rPr>
      </w:pPr>
      <w:r w:rsidRPr="00063DF7">
        <w:rPr>
          <w:rFonts w:ascii="Arial" w:hAnsi="Arial" w:cs="Arial"/>
        </w:rPr>
        <w:t xml:space="preserve">The acquisition, creation, </w:t>
      </w:r>
      <w:proofErr w:type="gramStart"/>
      <w:r w:rsidRPr="00063DF7">
        <w:rPr>
          <w:rFonts w:ascii="Arial" w:hAnsi="Arial" w:cs="Arial"/>
        </w:rPr>
        <w:t>preservation</w:t>
      </w:r>
      <w:proofErr w:type="gramEnd"/>
      <w:r w:rsidRPr="00063DF7">
        <w:rPr>
          <w:rFonts w:ascii="Arial" w:hAnsi="Arial" w:cs="Arial"/>
        </w:rPr>
        <w:t xml:space="preserve"> and rehabilitation/restoration of land for recreational use.</w:t>
      </w:r>
    </w:p>
    <w:p w14:paraId="7333018A" w14:textId="2544C67C" w:rsidR="00063DF7" w:rsidRPr="00063DF7" w:rsidRDefault="00063DF7" w:rsidP="00063DF7">
      <w:pPr>
        <w:pStyle w:val="ListParagraph"/>
        <w:numPr>
          <w:ilvl w:val="0"/>
          <w:numId w:val="21"/>
        </w:numPr>
        <w:spacing w:after="120"/>
        <w:contextualSpacing w:val="0"/>
        <w:rPr>
          <w:rFonts w:ascii="Arial" w:hAnsi="Arial" w:cs="Arial"/>
        </w:rPr>
      </w:pPr>
      <w:r w:rsidRPr="00063DF7">
        <w:rPr>
          <w:rFonts w:ascii="Arial" w:hAnsi="Arial" w:cs="Arial"/>
        </w:rPr>
        <w:t xml:space="preserve">The acquisition, creation, </w:t>
      </w:r>
      <w:proofErr w:type="gramStart"/>
      <w:r w:rsidRPr="00063DF7">
        <w:rPr>
          <w:rFonts w:ascii="Arial" w:hAnsi="Arial" w:cs="Arial"/>
        </w:rPr>
        <w:t>preservation</w:t>
      </w:r>
      <w:proofErr w:type="gramEnd"/>
      <w:r w:rsidRPr="00063DF7">
        <w:rPr>
          <w:rFonts w:ascii="Arial" w:hAnsi="Arial" w:cs="Arial"/>
        </w:rPr>
        <w:t xml:space="preserve"> and support of community housing</w:t>
      </w:r>
      <w:r>
        <w:rPr>
          <w:rFonts w:ascii="Arial" w:hAnsi="Arial" w:cs="Arial"/>
        </w:rPr>
        <w:t>.</w:t>
      </w:r>
      <w:r w:rsidR="005D281F">
        <w:rPr>
          <w:rFonts w:ascii="Arial" w:hAnsi="Arial" w:cs="Arial"/>
        </w:rPr>
        <w:t xml:space="preserve">  </w:t>
      </w:r>
      <w:r w:rsidR="005D281F" w:rsidRPr="005D281F">
        <w:rPr>
          <w:rFonts w:ascii="Arial" w:hAnsi="Arial" w:cs="Arial"/>
        </w:rPr>
        <w:t>Rehabilitation and restoration will be considered if project was created/purchased with CPC money</w:t>
      </w:r>
    </w:p>
    <w:p w14:paraId="02F2C482" w14:textId="7028B055" w:rsidR="00AB2C86" w:rsidRDefault="00AB2C86" w:rsidP="00063DF7">
      <w:pPr>
        <w:pStyle w:val="ListParagraph"/>
        <w:numPr>
          <w:ilvl w:val="0"/>
          <w:numId w:val="21"/>
        </w:numPr>
        <w:spacing w:after="120"/>
        <w:contextualSpacing w:val="0"/>
        <w:rPr>
          <w:rFonts w:ascii="Arial" w:hAnsi="Arial" w:cs="Arial"/>
        </w:rPr>
      </w:pPr>
      <w:r>
        <w:rPr>
          <w:rFonts w:ascii="Arial" w:hAnsi="Arial" w:cs="Arial"/>
        </w:rPr>
        <w:t>T</w:t>
      </w:r>
      <w:r w:rsidRPr="00AB2C86">
        <w:rPr>
          <w:rFonts w:ascii="Arial" w:hAnsi="Arial" w:cs="Arial"/>
        </w:rPr>
        <w:t xml:space="preserve">he acquisition of land to be used for </w:t>
      </w:r>
      <w:r>
        <w:rPr>
          <w:rFonts w:ascii="Arial" w:hAnsi="Arial" w:cs="Arial"/>
        </w:rPr>
        <w:t xml:space="preserve">passive or active </w:t>
      </w:r>
      <w:r w:rsidRPr="00AB2C86">
        <w:rPr>
          <w:rFonts w:ascii="Arial" w:hAnsi="Arial" w:cs="Arial"/>
        </w:rPr>
        <w:t>recreation, or for the creation of new recreational facilities on land a community already owns</w:t>
      </w:r>
      <w:r>
        <w:rPr>
          <w:rFonts w:ascii="Arial" w:hAnsi="Arial" w:cs="Arial"/>
        </w:rPr>
        <w:t>.</w:t>
      </w:r>
    </w:p>
    <w:p w14:paraId="4FEA144D" w14:textId="77777777" w:rsidR="00063DF7" w:rsidRPr="00063DF7" w:rsidRDefault="00063DF7" w:rsidP="00063DF7">
      <w:pPr>
        <w:spacing w:after="240"/>
        <w:rPr>
          <w:rFonts w:ascii="Arial" w:hAnsi="Arial" w:cs="Arial"/>
        </w:rPr>
      </w:pPr>
      <w:r w:rsidRPr="00063DF7">
        <w:rPr>
          <w:rFonts w:ascii="Arial" w:hAnsi="Arial" w:cs="Arial"/>
        </w:rPr>
        <w:t>Preference will be given to proposals that address as many of the following general criteria as possible:</w:t>
      </w:r>
    </w:p>
    <w:p w14:paraId="6219B3B9" w14:textId="167B591A" w:rsidR="00063DF7" w:rsidRPr="00AB2C86" w:rsidRDefault="00063DF7" w:rsidP="00AB2C86">
      <w:pPr>
        <w:pStyle w:val="ListParagraph"/>
        <w:numPr>
          <w:ilvl w:val="0"/>
          <w:numId w:val="22"/>
        </w:numPr>
        <w:spacing w:after="120"/>
        <w:contextualSpacing w:val="0"/>
        <w:rPr>
          <w:rFonts w:ascii="Arial" w:hAnsi="Arial" w:cs="Arial"/>
        </w:rPr>
      </w:pPr>
      <w:r w:rsidRPr="00AB2C86">
        <w:rPr>
          <w:rFonts w:ascii="Arial" w:hAnsi="Arial" w:cs="Arial"/>
        </w:rPr>
        <w:t xml:space="preserve">Consistent with current planning documents that have received wide scrutiny and input and have been adopted by the </w:t>
      </w:r>
      <w:r w:rsidR="00521E40">
        <w:rPr>
          <w:rFonts w:ascii="Arial" w:hAnsi="Arial" w:cs="Arial"/>
        </w:rPr>
        <w:t>c</w:t>
      </w:r>
      <w:r w:rsidR="00AB2C86" w:rsidRPr="00AB2C86">
        <w:rPr>
          <w:rFonts w:ascii="Arial" w:hAnsi="Arial" w:cs="Arial"/>
        </w:rPr>
        <w:t>ity</w:t>
      </w:r>
      <w:r w:rsidRPr="00AB2C86">
        <w:rPr>
          <w:rFonts w:ascii="Arial" w:hAnsi="Arial" w:cs="Arial"/>
        </w:rPr>
        <w:t>.</w:t>
      </w:r>
    </w:p>
    <w:p w14:paraId="0F10B3AD" w14:textId="651FE70B" w:rsidR="00063DF7" w:rsidRPr="00AB2C86" w:rsidRDefault="00063DF7" w:rsidP="00AB2C86">
      <w:pPr>
        <w:pStyle w:val="ListParagraph"/>
        <w:numPr>
          <w:ilvl w:val="0"/>
          <w:numId w:val="22"/>
        </w:numPr>
        <w:spacing w:after="120"/>
        <w:contextualSpacing w:val="0"/>
        <w:rPr>
          <w:rFonts w:ascii="Arial" w:hAnsi="Arial" w:cs="Arial"/>
        </w:rPr>
      </w:pPr>
      <w:r w:rsidRPr="00AB2C86">
        <w:rPr>
          <w:rFonts w:ascii="Arial" w:hAnsi="Arial" w:cs="Arial"/>
        </w:rPr>
        <w:t xml:space="preserve">Preserve the essential character of the </w:t>
      </w:r>
      <w:r w:rsidR="00521E40">
        <w:rPr>
          <w:rFonts w:ascii="Arial" w:hAnsi="Arial" w:cs="Arial"/>
        </w:rPr>
        <w:t>c</w:t>
      </w:r>
      <w:r w:rsidR="00AB2C86" w:rsidRPr="00AB2C86">
        <w:rPr>
          <w:rFonts w:ascii="Arial" w:hAnsi="Arial" w:cs="Arial"/>
        </w:rPr>
        <w:t>it</w:t>
      </w:r>
      <w:r w:rsidR="00AB2C86">
        <w:rPr>
          <w:rFonts w:ascii="Arial" w:hAnsi="Arial" w:cs="Arial"/>
        </w:rPr>
        <w:t>y</w:t>
      </w:r>
      <w:r w:rsidRPr="00AB2C86">
        <w:rPr>
          <w:rFonts w:ascii="Arial" w:hAnsi="Arial" w:cs="Arial"/>
        </w:rPr>
        <w:t>.</w:t>
      </w:r>
    </w:p>
    <w:p w14:paraId="0EC9A3CE" w14:textId="6FBB5B5C" w:rsidR="00063DF7" w:rsidRPr="00AB2C86" w:rsidRDefault="00063DF7" w:rsidP="00AB2C86">
      <w:pPr>
        <w:pStyle w:val="ListParagraph"/>
        <w:numPr>
          <w:ilvl w:val="0"/>
          <w:numId w:val="22"/>
        </w:numPr>
        <w:spacing w:after="120"/>
        <w:contextualSpacing w:val="0"/>
        <w:rPr>
          <w:rFonts w:ascii="Arial" w:hAnsi="Arial" w:cs="Arial"/>
        </w:rPr>
      </w:pPr>
      <w:r w:rsidRPr="00AB2C86">
        <w:rPr>
          <w:rFonts w:ascii="Arial" w:hAnsi="Arial" w:cs="Arial"/>
        </w:rPr>
        <w:t>Save resources that would otherwise be threatened and/or serve a currently under-served population.</w:t>
      </w:r>
    </w:p>
    <w:p w14:paraId="09B0C32F" w14:textId="635CA019" w:rsidR="00063DF7" w:rsidRPr="00AB2C86" w:rsidRDefault="00063DF7" w:rsidP="00AB2C86">
      <w:pPr>
        <w:pStyle w:val="ListParagraph"/>
        <w:numPr>
          <w:ilvl w:val="0"/>
          <w:numId w:val="22"/>
        </w:numPr>
        <w:spacing w:after="120"/>
        <w:contextualSpacing w:val="0"/>
        <w:rPr>
          <w:rFonts w:ascii="Arial" w:hAnsi="Arial" w:cs="Arial"/>
        </w:rPr>
      </w:pPr>
      <w:r w:rsidRPr="00AB2C86">
        <w:rPr>
          <w:rFonts w:ascii="Arial" w:hAnsi="Arial" w:cs="Arial"/>
        </w:rPr>
        <w:t xml:space="preserve">Demonstrate practicality and </w:t>
      </w:r>
      <w:proofErr w:type="gramStart"/>
      <w:r w:rsidRPr="00AB2C86">
        <w:rPr>
          <w:rFonts w:ascii="Arial" w:hAnsi="Arial" w:cs="Arial"/>
        </w:rPr>
        <w:t>feasibility, and</w:t>
      </w:r>
      <w:proofErr w:type="gramEnd"/>
      <w:r w:rsidRPr="00AB2C86">
        <w:rPr>
          <w:rFonts w:ascii="Arial" w:hAnsi="Arial" w:cs="Arial"/>
        </w:rPr>
        <w:t xml:space="preserve"> demonstrate that the project can be implemented expeditiously and within budget.</w:t>
      </w:r>
    </w:p>
    <w:p w14:paraId="5D3C9EB1" w14:textId="2CF183C9" w:rsidR="00063DF7" w:rsidRPr="00AB2C86" w:rsidRDefault="00063DF7" w:rsidP="00AB2C86">
      <w:pPr>
        <w:pStyle w:val="ListParagraph"/>
        <w:numPr>
          <w:ilvl w:val="0"/>
          <w:numId w:val="22"/>
        </w:numPr>
        <w:spacing w:after="120"/>
        <w:contextualSpacing w:val="0"/>
        <w:rPr>
          <w:rFonts w:ascii="Arial" w:hAnsi="Arial" w:cs="Arial"/>
        </w:rPr>
      </w:pPr>
      <w:r w:rsidRPr="00AB2C86">
        <w:rPr>
          <w:rFonts w:ascii="Arial" w:hAnsi="Arial" w:cs="Arial"/>
        </w:rPr>
        <w:t>Produce an advantageous cost/benefit value.</w:t>
      </w:r>
    </w:p>
    <w:p w14:paraId="79A0C41D" w14:textId="00426947" w:rsidR="00063DF7" w:rsidRPr="00AB2C86" w:rsidRDefault="00063DF7" w:rsidP="00AB2C86">
      <w:pPr>
        <w:pStyle w:val="ListParagraph"/>
        <w:numPr>
          <w:ilvl w:val="0"/>
          <w:numId w:val="22"/>
        </w:numPr>
        <w:spacing w:after="120"/>
        <w:contextualSpacing w:val="0"/>
        <w:rPr>
          <w:rFonts w:ascii="Arial" w:hAnsi="Arial" w:cs="Arial"/>
        </w:rPr>
      </w:pPr>
      <w:r w:rsidRPr="00AB2C86">
        <w:rPr>
          <w:rFonts w:ascii="Arial" w:hAnsi="Arial" w:cs="Arial"/>
        </w:rPr>
        <w:t>Leverage additional public and/or private funds.</w:t>
      </w:r>
    </w:p>
    <w:p w14:paraId="2790883E" w14:textId="60AB05CA" w:rsidR="00063DF7" w:rsidRPr="00AB2C86" w:rsidRDefault="00063DF7" w:rsidP="00AB2C86">
      <w:pPr>
        <w:pStyle w:val="ListParagraph"/>
        <w:numPr>
          <w:ilvl w:val="0"/>
          <w:numId w:val="22"/>
        </w:numPr>
        <w:spacing w:after="120"/>
        <w:contextualSpacing w:val="0"/>
        <w:rPr>
          <w:rFonts w:ascii="Arial" w:hAnsi="Arial" w:cs="Arial"/>
        </w:rPr>
      </w:pPr>
      <w:r w:rsidRPr="00AB2C86">
        <w:rPr>
          <w:rFonts w:ascii="Arial" w:hAnsi="Arial" w:cs="Arial"/>
        </w:rPr>
        <w:t xml:space="preserve">Preserve or utilize currently owned </w:t>
      </w:r>
      <w:r w:rsidR="00521E40">
        <w:rPr>
          <w:rFonts w:ascii="Arial" w:hAnsi="Arial" w:cs="Arial"/>
        </w:rPr>
        <w:t>c</w:t>
      </w:r>
      <w:r w:rsidR="00AB2C86" w:rsidRPr="00AB2C86">
        <w:rPr>
          <w:rFonts w:ascii="Arial" w:hAnsi="Arial" w:cs="Arial"/>
        </w:rPr>
        <w:t>ity</w:t>
      </w:r>
      <w:r w:rsidRPr="00AB2C86">
        <w:rPr>
          <w:rFonts w:ascii="Arial" w:hAnsi="Arial" w:cs="Arial"/>
        </w:rPr>
        <w:t xml:space="preserve"> assets.</w:t>
      </w:r>
    </w:p>
    <w:p w14:paraId="6EC7882A" w14:textId="7E419C6C" w:rsidR="00063DF7" w:rsidRPr="00AB2C86" w:rsidRDefault="00063DF7" w:rsidP="00AB2C86">
      <w:pPr>
        <w:pStyle w:val="ListParagraph"/>
        <w:numPr>
          <w:ilvl w:val="0"/>
          <w:numId w:val="22"/>
        </w:numPr>
        <w:spacing w:after="120"/>
        <w:contextualSpacing w:val="0"/>
        <w:rPr>
          <w:rFonts w:ascii="Arial" w:hAnsi="Arial" w:cs="Arial"/>
        </w:rPr>
      </w:pPr>
      <w:r w:rsidRPr="00AB2C86">
        <w:rPr>
          <w:rFonts w:ascii="Arial" w:hAnsi="Arial" w:cs="Arial"/>
        </w:rPr>
        <w:t>Receive endorsement by municipal boards or departments.</w:t>
      </w:r>
    </w:p>
    <w:p w14:paraId="21B9D9DD" w14:textId="77777777" w:rsidR="00AB2C86" w:rsidRDefault="00AB2C86" w:rsidP="00063DF7">
      <w:pPr>
        <w:spacing w:after="240"/>
        <w:rPr>
          <w:rFonts w:ascii="Arial" w:hAnsi="Arial" w:cs="Arial"/>
        </w:rPr>
      </w:pPr>
    </w:p>
    <w:p w14:paraId="63C3A129" w14:textId="77777777" w:rsidR="00AB2C86" w:rsidRDefault="00AB2C86">
      <w:pPr>
        <w:rPr>
          <w:rFonts w:ascii="Arial" w:hAnsi="Arial" w:cs="Arial"/>
          <w:b/>
          <w:bCs/>
          <w:sz w:val="28"/>
          <w:szCs w:val="28"/>
        </w:rPr>
      </w:pPr>
      <w:r>
        <w:rPr>
          <w:rFonts w:ascii="Arial" w:hAnsi="Arial" w:cs="Arial"/>
          <w:b/>
          <w:bCs/>
          <w:sz w:val="28"/>
          <w:szCs w:val="28"/>
        </w:rPr>
        <w:br w:type="page"/>
      </w:r>
    </w:p>
    <w:p w14:paraId="77BFA4B2" w14:textId="71E7C6D4" w:rsidR="00063DF7" w:rsidRPr="00AB2C86" w:rsidRDefault="00063DF7" w:rsidP="00063DF7">
      <w:pPr>
        <w:spacing w:after="240"/>
        <w:rPr>
          <w:rFonts w:ascii="Arial" w:hAnsi="Arial" w:cs="Arial"/>
          <w:b/>
          <w:bCs/>
          <w:sz w:val="28"/>
          <w:szCs w:val="28"/>
        </w:rPr>
      </w:pPr>
      <w:r w:rsidRPr="00AB2C86">
        <w:rPr>
          <w:rFonts w:ascii="Arial" w:hAnsi="Arial" w:cs="Arial"/>
          <w:b/>
          <w:bCs/>
          <w:sz w:val="28"/>
          <w:szCs w:val="28"/>
        </w:rPr>
        <w:lastRenderedPageBreak/>
        <w:t>Category Specific Criteria</w:t>
      </w:r>
    </w:p>
    <w:p w14:paraId="0E1E412B" w14:textId="77777777" w:rsidR="00063DF7" w:rsidRPr="00063DF7" w:rsidRDefault="00063DF7" w:rsidP="00063DF7">
      <w:pPr>
        <w:spacing w:after="240"/>
        <w:rPr>
          <w:rFonts w:ascii="Arial" w:hAnsi="Arial" w:cs="Arial"/>
        </w:rPr>
      </w:pPr>
      <w:r w:rsidRPr="00AB2C86">
        <w:rPr>
          <w:rFonts w:ascii="Arial" w:hAnsi="Arial" w:cs="Arial"/>
          <w:b/>
          <w:bCs/>
          <w:u w:val="single"/>
        </w:rPr>
        <w:t>Open Space</w:t>
      </w:r>
      <w:r w:rsidRPr="00063DF7">
        <w:rPr>
          <w:rFonts w:ascii="Arial" w:hAnsi="Arial" w:cs="Arial"/>
        </w:rPr>
        <w:t xml:space="preserve"> proposals that address as many of the following specific criteria as possible will receive preference:</w:t>
      </w:r>
    </w:p>
    <w:p w14:paraId="5CA6C346" w14:textId="77777777" w:rsidR="00AB2C86" w:rsidRPr="00AB2C86" w:rsidRDefault="00063DF7" w:rsidP="00AB2C86">
      <w:pPr>
        <w:pStyle w:val="ListParagraph"/>
        <w:numPr>
          <w:ilvl w:val="0"/>
          <w:numId w:val="23"/>
        </w:numPr>
        <w:spacing w:after="120"/>
        <w:contextualSpacing w:val="0"/>
        <w:rPr>
          <w:rFonts w:ascii="Arial" w:hAnsi="Arial" w:cs="Arial"/>
        </w:rPr>
      </w:pPr>
      <w:r w:rsidRPr="00AB2C86">
        <w:rPr>
          <w:rFonts w:ascii="Arial" w:hAnsi="Arial" w:cs="Arial"/>
        </w:rPr>
        <w:t xml:space="preserve">Permanently protect important wildlife habitats, including areas that </w:t>
      </w:r>
    </w:p>
    <w:p w14:paraId="3637E89D" w14:textId="1B4C640B" w:rsidR="00063DF7" w:rsidRPr="00AB2C86" w:rsidRDefault="00063DF7" w:rsidP="00AB2C86">
      <w:pPr>
        <w:pStyle w:val="ListParagraph"/>
        <w:numPr>
          <w:ilvl w:val="1"/>
          <w:numId w:val="23"/>
        </w:numPr>
        <w:spacing w:after="120"/>
        <w:contextualSpacing w:val="0"/>
        <w:rPr>
          <w:rFonts w:ascii="Arial" w:hAnsi="Arial" w:cs="Arial"/>
        </w:rPr>
      </w:pPr>
      <w:r w:rsidRPr="00AB2C86">
        <w:rPr>
          <w:rFonts w:ascii="Arial" w:hAnsi="Arial" w:cs="Arial"/>
        </w:rPr>
        <w:t xml:space="preserve">are of local significance for </w:t>
      </w:r>
      <w:proofErr w:type="gramStart"/>
      <w:r w:rsidRPr="00AB2C86">
        <w:rPr>
          <w:rFonts w:ascii="Arial" w:hAnsi="Arial" w:cs="Arial"/>
        </w:rPr>
        <w:t>biodiversity;</w:t>
      </w:r>
      <w:proofErr w:type="gramEnd"/>
    </w:p>
    <w:p w14:paraId="19E39AA4" w14:textId="4F7FF10C" w:rsidR="00063DF7" w:rsidRPr="00AB2C86" w:rsidRDefault="00AB2C86" w:rsidP="00AB2C86">
      <w:pPr>
        <w:pStyle w:val="ListParagraph"/>
        <w:numPr>
          <w:ilvl w:val="1"/>
          <w:numId w:val="23"/>
        </w:numPr>
        <w:spacing w:after="120"/>
        <w:contextualSpacing w:val="0"/>
        <w:rPr>
          <w:rFonts w:ascii="Arial" w:hAnsi="Arial" w:cs="Arial"/>
        </w:rPr>
      </w:pPr>
      <w:r w:rsidRPr="00AB2C86">
        <w:rPr>
          <w:rFonts w:ascii="Arial" w:hAnsi="Arial" w:cs="Arial"/>
        </w:rPr>
        <w:t>c</w:t>
      </w:r>
      <w:r w:rsidR="00063DF7" w:rsidRPr="00AB2C86">
        <w:rPr>
          <w:rFonts w:ascii="Arial" w:hAnsi="Arial" w:cs="Arial"/>
        </w:rPr>
        <w:t xml:space="preserve">ontain a variety of </w:t>
      </w:r>
      <w:r w:rsidR="006B6E3B">
        <w:rPr>
          <w:rFonts w:ascii="Arial" w:hAnsi="Arial" w:cs="Arial"/>
        </w:rPr>
        <w:t xml:space="preserve">diverse </w:t>
      </w:r>
      <w:r w:rsidR="00962F83">
        <w:rPr>
          <w:rFonts w:ascii="Arial" w:hAnsi="Arial" w:cs="Arial"/>
        </w:rPr>
        <w:t xml:space="preserve">geological and vegetational </w:t>
      </w:r>
      <w:proofErr w:type="gramStart"/>
      <w:r w:rsidR="00063DF7" w:rsidRPr="00AB2C86">
        <w:rPr>
          <w:rFonts w:ascii="Arial" w:hAnsi="Arial" w:cs="Arial"/>
        </w:rPr>
        <w:t>habitats;</w:t>
      </w:r>
      <w:proofErr w:type="gramEnd"/>
    </w:p>
    <w:p w14:paraId="4BB0439E" w14:textId="702DD4B8" w:rsidR="00063DF7" w:rsidRPr="00AB2C86" w:rsidRDefault="00063DF7" w:rsidP="00AB2C86">
      <w:pPr>
        <w:pStyle w:val="ListParagraph"/>
        <w:numPr>
          <w:ilvl w:val="1"/>
          <w:numId w:val="23"/>
        </w:numPr>
        <w:spacing w:after="120"/>
        <w:contextualSpacing w:val="0"/>
        <w:rPr>
          <w:rFonts w:ascii="Arial" w:hAnsi="Arial" w:cs="Arial"/>
        </w:rPr>
      </w:pPr>
      <w:r w:rsidRPr="00AB2C86">
        <w:rPr>
          <w:rFonts w:ascii="Arial" w:hAnsi="Arial" w:cs="Arial"/>
        </w:rPr>
        <w:t xml:space="preserve">contain a habitat type that is in danger of vanishing from </w:t>
      </w:r>
      <w:r w:rsidR="00AB2C86" w:rsidRPr="00AB2C86">
        <w:rPr>
          <w:rFonts w:ascii="Arial" w:hAnsi="Arial" w:cs="Arial"/>
        </w:rPr>
        <w:t>Gloucester</w:t>
      </w:r>
      <w:r w:rsidRPr="00AB2C86">
        <w:rPr>
          <w:rFonts w:ascii="Arial" w:hAnsi="Arial" w:cs="Arial"/>
        </w:rPr>
        <w:t>; or</w:t>
      </w:r>
    </w:p>
    <w:p w14:paraId="441EED86" w14:textId="2F1FA318" w:rsidR="00063DF7" w:rsidRPr="00AB2C86" w:rsidRDefault="00063DF7" w:rsidP="00AB2C86">
      <w:pPr>
        <w:pStyle w:val="ListParagraph"/>
        <w:numPr>
          <w:ilvl w:val="1"/>
          <w:numId w:val="23"/>
        </w:numPr>
        <w:spacing w:after="120"/>
        <w:contextualSpacing w:val="0"/>
        <w:rPr>
          <w:rFonts w:ascii="Arial" w:hAnsi="Arial" w:cs="Arial"/>
        </w:rPr>
      </w:pPr>
      <w:r w:rsidRPr="00AB2C86">
        <w:rPr>
          <w:rFonts w:ascii="Arial" w:hAnsi="Arial" w:cs="Arial"/>
        </w:rPr>
        <w:t>preserve habitat for endangered species of plants or animals.</w:t>
      </w:r>
    </w:p>
    <w:p w14:paraId="718B0172" w14:textId="7CE62CB0" w:rsidR="00063DF7" w:rsidRPr="00AB2C86" w:rsidRDefault="00063DF7" w:rsidP="00AB2C86">
      <w:pPr>
        <w:pStyle w:val="ListParagraph"/>
        <w:numPr>
          <w:ilvl w:val="0"/>
          <w:numId w:val="23"/>
        </w:numPr>
        <w:spacing w:after="120"/>
        <w:contextualSpacing w:val="0"/>
        <w:rPr>
          <w:rFonts w:ascii="Arial" w:hAnsi="Arial" w:cs="Arial"/>
        </w:rPr>
      </w:pPr>
      <w:r w:rsidRPr="00AB2C86">
        <w:rPr>
          <w:rFonts w:ascii="Arial" w:hAnsi="Arial" w:cs="Arial"/>
        </w:rPr>
        <w:t>Provide opportunities for passive recreation and environmental education.</w:t>
      </w:r>
    </w:p>
    <w:p w14:paraId="7CC37576" w14:textId="21E07954" w:rsidR="00063DF7" w:rsidRPr="00AB2C86" w:rsidRDefault="00063DF7" w:rsidP="00AB2C86">
      <w:pPr>
        <w:pStyle w:val="ListParagraph"/>
        <w:numPr>
          <w:ilvl w:val="0"/>
          <w:numId w:val="23"/>
        </w:numPr>
        <w:spacing w:after="120"/>
        <w:contextualSpacing w:val="0"/>
        <w:rPr>
          <w:rFonts w:ascii="Arial" w:hAnsi="Arial" w:cs="Arial"/>
        </w:rPr>
      </w:pPr>
      <w:r w:rsidRPr="00AB2C86">
        <w:rPr>
          <w:rFonts w:ascii="Arial" w:hAnsi="Arial" w:cs="Arial"/>
        </w:rPr>
        <w:t>Preserve and/or restore threatened or deteriorating public lands.</w:t>
      </w:r>
    </w:p>
    <w:p w14:paraId="717E243A" w14:textId="52C00EE9" w:rsidR="00063DF7" w:rsidRPr="00AB2C86" w:rsidRDefault="00063DF7" w:rsidP="00AB2C86">
      <w:pPr>
        <w:pStyle w:val="ListParagraph"/>
        <w:numPr>
          <w:ilvl w:val="0"/>
          <w:numId w:val="23"/>
        </w:numPr>
        <w:spacing w:after="120"/>
        <w:contextualSpacing w:val="0"/>
        <w:rPr>
          <w:rFonts w:ascii="Arial" w:hAnsi="Arial" w:cs="Arial"/>
        </w:rPr>
      </w:pPr>
      <w:r w:rsidRPr="00AB2C86">
        <w:rPr>
          <w:rFonts w:ascii="Arial" w:hAnsi="Arial" w:cs="Arial"/>
        </w:rPr>
        <w:t xml:space="preserve">Protect or enhance wildlife corridors, promote connectivity of </w:t>
      </w:r>
      <w:proofErr w:type="gramStart"/>
      <w:r w:rsidRPr="00AB2C86">
        <w:rPr>
          <w:rFonts w:ascii="Arial" w:hAnsi="Arial" w:cs="Arial"/>
        </w:rPr>
        <w:t>habitat</w:t>
      </w:r>
      <w:proofErr w:type="gramEnd"/>
      <w:r w:rsidRPr="00AB2C86">
        <w:rPr>
          <w:rFonts w:ascii="Arial" w:hAnsi="Arial" w:cs="Arial"/>
        </w:rPr>
        <w:t xml:space="preserve"> or prevent fragmentation of habitats.</w:t>
      </w:r>
    </w:p>
    <w:p w14:paraId="0F40C8B9" w14:textId="4B3C0FFB" w:rsidR="00063DF7" w:rsidRPr="00AB2C86" w:rsidRDefault="00063DF7" w:rsidP="00AB2C86">
      <w:pPr>
        <w:pStyle w:val="ListParagraph"/>
        <w:numPr>
          <w:ilvl w:val="0"/>
          <w:numId w:val="23"/>
        </w:numPr>
        <w:spacing w:after="120"/>
        <w:contextualSpacing w:val="0"/>
        <w:rPr>
          <w:rFonts w:ascii="Arial" w:hAnsi="Arial" w:cs="Arial"/>
        </w:rPr>
      </w:pPr>
      <w:r w:rsidRPr="00AB2C86">
        <w:rPr>
          <w:rFonts w:ascii="Arial" w:hAnsi="Arial" w:cs="Arial"/>
        </w:rPr>
        <w:t>Provide connections with existing trails or potential trail linkages.</w:t>
      </w:r>
    </w:p>
    <w:p w14:paraId="7F3805AC" w14:textId="53DCCA90" w:rsidR="00063DF7" w:rsidRPr="00962F83" w:rsidRDefault="00063DF7" w:rsidP="007570B7">
      <w:pPr>
        <w:pStyle w:val="ListParagraph"/>
        <w:numPr>
          <w:ilvl w:val="0"/>
          <w:numId w:val="23"/>
        </w:numPr>
        <w:spacing w:after="120"/>
        <w:contextualSpacing w:val="0"/>
        <w:rPr>
          <w:rFonts w:ascii="Arial" w:hAnsi="Arial" w:cs="Arial"/>
        </w:rPr>
      </w:pPr>
      <w:r w:rsidRPr="00962F83">
        <w:rPr>
          <w:rFonts w:ascii="Arial" w:hAnsi="Arial" w:cs="Arial"/>
        </w:rPr>
        <w:t>Preserve scenic views</w:t>
      </w:r>
      <w:r w:rsidR="00962F83" w:rsidRPr="00962F83">
        <w:rPr>
          <w:rFonts w:ascii="Arial" w:hAnsi="Arial" w:cs="Arial"/>
        </w:rPr>
        <w:t xml:space="preserve"> and/or </w:t>
      </w:r>
      <w:r w:rsidR="00962F83">
        <w:rPr>
          <w:rFonts w:ascii="Arial" w:hAnsi="Arial" w:cs="Arial"/>
        </w:rPr>
        <w:t>b</w:t>
      </w:r>
      <w:r w:rsidRPr="00962F83">
        <w:rPr>
          <w:rFonts w:ascii="Arial" w:hAnsi="Arial" w:cs="Arial"/>
        </w:rPr>
        <w:t>order a scenic road.</w:t>
      </w:r>
    </w:p>
    <w:p w14:paraId="233E9930" w14:textId="3D60245B" w:rsidR="00063DF7" w:rsidRPr="00AB2C86" w:rsidRDefault="00063DF7" w:rsidP="00AB2C86">
      <w:pPr>
        <w:pStyle w:val="ListParagraph"/>
        <w:numPr>
          <w:ilvl w:val="0"/>
          <w:numId w:val="23"/>
        </w:numPr>
        <w:spacing w:after="120"/>
        <w:contextualSpacing w:val="0"/>
        <w:rPr>
          <w:rFonts w:ascii="Arial" w:hAnsi="Arial" w:cs="Arial"/>
        </w:rPr>
      </w:pPr>
      <w:r w:rsidRPr="00AB2C86">
        <w:rPr>
          <w:rFonts w:ascii="Arial" w:hAnsi="Arial" w:cs="Arial"/>
        </w:rPr>
        <w:t>Provide flood control/storage.</w:t>
      </w:r>
    </w:p>
    <w:p w14:paraId="33878A19" w14:textId="68F33CFA" w:rsidR="00063DF7" w:rsidRPr="00AB2C86" w:rsidRDefault="00063DF7" w:rsidP="00AB2C86">
      <w:pPr>
        <w:pStyle w:val="ListParagraph"/>
        <w:numPr>
          <w:ilvl w:val="0"/>
          <w:numId w:val="23"/>
        </w:numPr>
        <w:spacing w:after="120"/>
        <w:contextualSpacing w:val="0"/>
        <w:rPr>
          <w:rFonts w:ascii="Arial" w:hAnsi="Arial" w:cs="Arial"/>
        </w:rPr>
      </w:pPr>
      <w:r w:rsidRPr="00AB2C86">
        <w:rPr>
          <w:rFonts w:ascii="Arial" w:hAnsi="Arial" w:cs="Arial"/>
        </w:rPr>
        <w:t xml:space="preserve">Preserve important surface water bodies, including wetlands, vernal </w:t>
      </w:r>
      <w:proofErr w:type="gramStart"/>
      <w:r w:rsidRPr="00AB2C86">
        <w:rPr>
          <w:rFonts w:ascii="Arial" w:hAnsi="Arial" w:cs="Arial"/>
        </w:rPr>
        <w:t>pools</w:t>
      </w:r>
      <w:proofErr w:type="gramEnd"/>
      <w:r w:rsidRPr="00AB2C86">
        <w:rPr>
          <w:rFonts w:ascii="Arial" w:hAnsi="Arial" w:cs="Arial"/>
        </w:rPr>
        <w:t xml:space="preserve"> or riparian zones.</w:t>
      </w:r>
    </w:p>
    <w:p w14:paraId="71C9BBBE" w14:textId="332BAA37" w:rsidR="00063DF7" w:rsidRPr="00AB2C86" w:rsidRDefault="00063DF7" w:rsidP="00AB2C86">
      <w:pPr>
        <w:pStyle w:val="ListParagraph"/>
        <w:numPr>
          <w:ilvl w:val="0"/>
          <w:numId w:val="23"/>
        </w:numPr>
        <w:spacing w:after="120"/>
        <w:contextualSpacing w:val="0"/>
        <w:rPr>
          <w:rFonts w:ascii="Arial" w:hAnsi="Arial" w:cs="Arial"/>
        </w:rPr>
      </w:pPr>
      <w:r w:rsidRPr="00AB2C86">
        <w:rPr>
          <w:rFonts w:ascii="Arial" w:hAnsi="Arial" w:cs="Arial"/>
        </w:rPr>
        <w:t>Preserve a primary or secondary priority parcel in the Open Space Plan.</w:t>
      </w:r>
    </w:p>
    <w:p w14:paraId="4A8C2A88" w14:textId="77777777" w:rsidR="00962F83" w:rsidRDefault="00962F83" w:rsidP="00962F83">
      <w:pPr>
        <w:spacing w:after="120"/>
        <w:rPr>
          <w:rFonts w:ascii="Arial" w:hAnsi="Arial" w:cs="Arial"/>
        </w:rPr>
      </w:pPr>
    </w:p>
    <w:p w14:paraId="7463D58C" w14:textId="77777777" w:rsidR="005B7BF5" w:rsidRPr="00063DF7" w:rsidRDefault="005B7BF5" w:rsidP="005B7BF5">
      <w:pPr>
        <w:spacing w:after="240"/>
        <w:rPr>
          <w:rFonts w:ascii="Arial" w:hAnsi="Arial" w:cs="Arial"/>
        </w:rPr>
      </w:pPr>
      <w:r w:rsidRPr="00962F83">
        <w:rPr>
          <w:rFonts w:ascii="Arial" w:hAnsi="Arial" w:cs="Arial"/>
          <w:b/>
          <w:bCs/>
          <w:u w:val="single"/>
        </w:rPr>
        <w:t>Outdoor Recreation</w:t>
      </w:r>
      <w:r w:rsidRPr="00063DF7">
        <w:rPr>
          <w:rFonts w:ascii="Arial" w:hAnsi="Arial" w:cs="Arial"/>
        </w:rPr>
        <w:t xml:space="preserve"> proposals that address as many of the following criteria as possible will receive preference:</w:t>
      </w:r>
    </w:p>
    <w:p w14:paraId="35044E0D" w14:textId="77777777" w:rsidR="005B7BF5" w:rsidRPr="00962F83" w:rsidRDefault="005B7BF5" w:rsidP="005B7BF5">
      <w:pPr>
        <w:pStyle w:val="ListParagraph"/>
        <w:numPr>
          <w:ilvl w:val="0"/>
          <w:numId w:val="25"/>
        </w:numPr>
        <w:spacing w:after="120"/>
        <w:contextualSpacing w:val="0"/>
        <w:rPr>
          <w:rFonts w:ascii="Arial" w:hAnsi="Arial" w:cs="Arial"/>
        </w:rPr>
      </w:pPr>
      <w:r w:rsidRPr="00962F83">
        <w:rPr>
          <w:rFonts w:ascii="Arial" w:hAnsi="Arial" w:cs="Arial"/>
        </w:rPr>
        <w:t>Support multiple active and passive recreation uses.</w:t>
      </w:r>
    </w:p>
    <w:p w14:paraId="01331BAC" w14:textId="77777777" w:rsidR="005B7BF5" w:rsidRPr="00962F83" w:rsidRDefault="005B7BF5" w:rsidP="005B7BF5">
      <w:pPr>
        <w:pStyle w:val="ListParagraph"/>
        <w:numPr>
          <w:ilvl w:val="0"/>
          <w:numId w:val="25"/>
        </w:numPr>
        <w:spacing w:after="120"/>
        <w:contextualSpacing w:val="0"/>
        <w:rPr>
          <w:rFonts w:ascii="Arial" w:hAnsi="Arial" w:cs="Arial"/>
        </w:rPr>
      </w:pPr>
      <w:r w:rsidRPr="00962F83">
        <w:rPr>
          <w:rFonts w:ascii="Arial" w:hAnsi="Arial" w:cs="Arial"/>
        </w:rPr>
        <w:t>Serve a significant number of residents.</w:t>
      </w:r>
    </w:p>
    <w:p w14:paraId="20B94BE2" w14:textId="77777777" w:rsidR="005B7BF5" w:rsidRDefault="005B7BF5" w:rsidP="005B7BF5">
      <w:pPr>
        <w:pStyle w:val="ListParagraph"/>
        <w:numPr>
          <w:ilvl w:val="0"/>
          <w:numId w:val="25"/>
        </w:numPr>
        <w:spacing w:after="120"/>
        <w:contextualSpacing w:val="0"/>
        <w:rPr>
          <w:rFonts w:ascii="Arial" w:hAnsi="Arial" w:cs="Arial"/>
        </w:rPr>
      </w:pPr>
      <w:r w:rsidRPr="00962F83">
        <w:rPr>
          <w:rFonts w:ascii="Arial" w:hAnsi="Arial" w:cs="Arial"/>
        </w:rPr>
        <w:t>Expand the range of recreational opportunities available to Gloucester residents of all ages.</w:t>
      </w:r>
    </w:p>
    <w:p w14:paraId="7FA0F1FE" w14:textId="77777777" w:rsidR="005B7BF5" w:rsidRPr="00A319ED" w:rsidRDefault="005B7BF5" w:rsidP="005B7BF5">
      <w:pPr>
        <w:pStyle w:val="ListParagraph"/>
        <w:numPr>
          <w:ilvl w:val="0"/>
          <w:numId w:val="25"/>
        </w:numPr>
        <w:spacing w:after="120"/>
        <w:contextualSpacing w:val="0"/>
        <w:rPr>
          <w:rFonts w:ascii="Arial" w:hAnsi="Arial" w:cs="Arial"/>
        </w:rPr>
      </w:pPr>
      <w:r w:rsidRPr="00AB2C86">
        <w:rPr>
          <w:rFonts w:ascii="Arial" w:hAnsi="Arial" w:cs="Arial"/>
        </w:rPr>
        <w:t>Demonstrate a public benefit</w:t>
      </w:r>
      <w:r>
        <w:rPr>
          <w:rFonts w:ascii="Arial" w:hAnsi="Arial" w:cs="Arial"/>
        </w:rPr>
        <w:t xml:space="preserve"> and be open to the public.</w:t>
      </w:r>
    </w:p>
    <w:p w14:paraId="5C70A142" w14:textId="77777777" w:rsidR="005B7BF5" w:rsidRPr="00962F83" w:rsidRDefault="005B7BF5" w:rsidP="005B7BF5">
      <w:pPr>
        <w:pStyle w:val="ListParagraph"/>
        <w:numPr>
          <w:ilvl w:val="0"/>
          <w:numId w:val="25"/>
        </w:numPr>
        <w:spacing w:after="120"/>
        <w:contextualSpacing w:val="0"/>
        <w:rPr>
          <w:rFonts w:ascii="Arial" w:hAnsi="Arial" w:cs="Arial"/>
        </w:rPr>
      </w:pPr>
      <w:r w:rsidRPr="00962F83">
        <w:rPr>
          <w:rFonts w:ascii="Arial" w:hAnsi="Arial" w:cs="Arial"/>
        </w:rPr>
        <w:t>Jointly benefit Conservation Commission and Open Space &amp; Recreation Commission initiatives by promoting a variety of recreational activities.</w:t>
      </w:r>
    </w:p>
    <w:p w14:paraId="67E74C7F" w14:textId="77777777" w:rsidR="005B7BF5" w:rsidRPr="00962F83" w:rsidRDefault="005B7BF5" w:rsidP="005B7BF5">
      <w:pPr>
        <w:pStyle w:val="ListParagraph"/>
        <w:numPr>
          <w:ilvl w:val="0"/>
          <w:numId w:val="25"/>
        </w:numPr>
        <w:spacing w:after="120"/>
        <w:contextualSpacing w:val="0"/>
        <w:rPr>
          <w:rFonts w:ascii="Arial" w:hAnsi="Arial" w:cs="Arial"/>
        </w:rPr>
      </w:pPr>
      <w:r w:rsidRPr="00962F83">
        <w:rPr>
          <w:rFonts w:ascii="Arial" w:hAnsi="Arial" w:cs="Arial"/>
        </w:rPr>
        <w:t>Maximize the utility of land already owned by Gloucester.</w:t>
      </w:r>
    </w:p>
    <w:p w14:paraId="2F6E9714" w14:textId="77777777" w:rsidR="005B7BF5" w:rsidRDefault="005B7BF5" w:rsidP="005B7BF5">
      <w:pPr>
        <w:spacing w:after="240"/>
        <w:rPr>
          <w:rFonts w:ascii="Arial" w:hAnsi="Arial" w:cs="Arial"/>
        </w:rPr>
      </w:pPr>
    </w:p>
    <w:p w14:paraId="54419989" w14:textId="77777777" w:rsidR="005B7BF5" w:rsidRDefault="005B7BF5">
      <w:pPr>
        <w:rPr>
          <w:rFonts w:ascii="Arial" w:hAnsi="Arial" w:cs="Arial"/>
          <w:b/>
          <w:bCs/>
          <w:u w:val="single"/>
        </w:rPr>
      </w:pPr>
      <w:r>
        <w:rPr>
          <w:rFonts w:ascii="Arial" w:hAnsi="Arial" w:cs="Arial"/>
          <w:b/>
          <w:bCs/>
          <w:u w:val="single"/>
        </w:rPr>
        <w:br w:type="page"/>
      </w:r>
    </w:p>
    <w:p w14:paraId="63345FFB" w14:textId="40A6A62B" w:rsidR="00063DF7" w:rsidRPr="00962F83" w:rsidRDefault="00063DF7" w:rsidP="00962F83">
      <w:pPr>
        <w:spacing w:after="120"/>
        <w:rPr>
          <w:rFonts w:ascii="Arial" w:hAnsi="Arial" w:cs="Arial"/>
        </w:rPr>
      </w:pPr>
      <w:r w:rsidRPr="00962F83">
        <w:rPr>
          <w:rFonts w:ascii="Arial" w:hAnsi="Arial" w:cs="Arial"/>
          <w:b/>
          <w:bCs/>
          <w:u w:val="single"/>
        </w:rPr>
        <w:lastRenderedPageBreak/>
        <w:t xml:space="preserve">Historical </w:t>
      </w:r>
      <w:r w:rsidR="00962F83">
        <w:rPr>
          <w:rFonts w:ascii="Arial" w:hAnsi="Arial" w:cs="Arial"/>
          <w:b/>
          <w:bCs/>
          <w:u w:val="single"/>
        </w:rPr>
        <w:t>Resource</w:t>
      </w:r>
      <w:r w:rsidR="00962F83">
        <w:rPr>
          <w:rFonts w:ascii="Arial" w:hAnsi="Arial" w:cs="Arial"/>
        </w:rPr>
        <w:t xml:space="preserve"> </w:t>
      </w:r>
      <w:r w:rsidRPr="00962F83">
        <w:rPr>
          <w:rFonts w:ascii="Arial" w:hAnsi="Arial" w:cs="Arial"/>
        </w:rPr>
        <w:t>proposals that address as many of the following criteria as possible will receive preference:</w:t>
      </w:r>
    </w:p>
    <w:p w14:paraId="42E7BB42" w14:textId="77777777" w:rsidR="005B7BF5" w:rsidRDefault="00063DF7" w:rsidP="00AB2C86">
      <w:pPr>
        <w:pStyle w:val="ListParagraph"/>
        <w:numPr>
          <w:ilvl w:val="0"/>
          <w:numId w:val="23"/>
        </w:numPr>
        <w:spacing w:after="120"/>
        <w:contextualSpacing w:val="0"/>
        <w:rPr>
          <w:rFonts w:ascii="Arial" w:hAnsi="Arial" w:cs="Arial"/>
        </w:rPr>
      </w:pPr>
      <w:r w:rsidRPr="00AB2C86">
        <w:rPr>
          <w:rFonts w:ascii="Arial" w:hAnsi="Arial" w:cs="Arial"/>
        </w:rPr>
        <w:t>Protect, preserve, enhance, restore and/or rehabilitate</w:t>
      </w:r>
      <w:r w:rsidR="005B7BF5">
        <w:rPr>
          <w:rFonts w:ascii="Arial" w:hAnsi="Arial" w:cs="Arial"/>
        </w:rPr>
        <w:t>:</w:t>
      </w:r>
    </w:p>
    <w:p w14:paraId="6B53190A" w14:textId="55DE8006" w:rsidR="00063DF7" w:rsidRPr="00AB2C86" w:rsidRDefault="00063DF7" w:rsidP="005B7BF5">
      <w:pPr>
        <w:pStyle w:val="ListParagraph"/>
        <w:numPr>
          <w:ilvl w:val="1"/>
          <w:numId w:val="23"/>
        </w:numPr>
        <w:spacing w:after="120"/>
        <w:contextualSpacing w:val="0"/>
        <w:rPr>
          <w:rFonts w:ascii="Arial" w:hAnsi="Arial" w:cs="Arial"/>
        </w:rPr>
      </w:pPr>
      <w:r w:rsidRPr="00AB2C86">
        <w:rPr>
          <w:rFonts w:ascii="Arial" w:hAnsi="Arial" w:cs="Arial"/>
        </w:rPr>
        <w:t xml:space="preserve">historic, cultural, </w:t>
      </w:r>
      <w:proofErr w:type="gramStart"/>
      <w:r w:rsidRPr="00AB2C86">
        <w:rPr>
          <w:rFonts w:ascii="Arial" w:hAnsi="Arial" w:cs="Arial"/>
        </w:rPr>
        <w:t>architectural</w:t>
      </w:r>
      <w:proofErr w:type="gramEnd"/>
      <w:r w:rsidRPr="00AB2C86">
        <w:rPr>
          <w:rFonts w:ascii="Arial" w:hAnsi="Arial" w:cs="Arial"/>
        </w:rPr>
        <w:t xml:space="preserve"> or archaeological resources of significance</w:t>
      </w:r>
    </w:p>
    <w:p w14:paraId="6DF4944F" w14:textId="53E23AD9" w:rsidR="00063DF7" w:rsidRPr="00AB2C86" w:rsidRDefault="005B7BF5" w:rsidP="005B7BF5">
      <w:pPr>
        <w:pStyle w:val="ListParagraph"/>
        <w:numPr>
          <w:ilvl w:val="1"/>
          <w:numId w:val="23"/>
        </w:numPr>
        <w:spacing w:after="120"/>
        <w:contextualSpacing w:val="0"/>
        <w:rPr>
          <w:rFonts w:ascii="Arial" w:hAnsi="Arial" w:cs="Arial"/>
        </w:rPr>
      </w:pPr>
      <w:r>
        <w:rPr>
          <w:rFonts w:ascii="Arial" w:hAnsi="Arial" w:cs="Arial"/>
        </w:rPr>
        <w:t>c</w:t>
      </w:r>
      <w:r w:rsidR="00AB2C86" w:rsidRPr="00AB2C86">
        <w:rPr>
          <w:rFonts w:ascii="Arial" w:hAnsi="Arial" w:cs="Arial"/>
        </w:rPr>
        <w:t>ity</w:t>
      </w:r>
      <w:r w:rsidR="00063DF7" w:rsidRPr="00AB2C86">
        <w:rPr>
          <w:rFonts w:ascii="Arial" w:hAnsi="Arial" w:cs="Arial"/>
        </w:rPr>
        <w:t xml:space="preserve">-owned properties, </w:t>
      </w:r>
      <w:proofErr w:type="gramStart"/>
      <w:r w:rsidR="00063DF7" w:rsidRPr="00AB2C86">
        <w:rPr>
          <w:rFonts w:ascii="Arial" w:hAnsi="Arial" w:cs="Arial"/>
        </w:rPr>
        <w:t>features</w:t>
      </w:r>
      <w:proofErr w:type="gramEnd"/>
      <w:r w:rsidR="00063DF7" w:rsidRPr="00AB2C86">
        <w:rPr>
          <w:rFonts w:ascii="Arial" w:hAnsi="Arial" w:cs="Arial"/>
        </w:rPr>
        <w:t xml:space="preserve"> or resources of historical significance</w:t>
      </w:r>
    </w:p>
    <w:p w14:paraId="5AEA8851" w14:textId="28F87A6A" w:rsidR="00063DF7" w:rsidRPr="00AB2C86" w:rsidRDefault="00063DF7" w:rsidP="005B7BF5">
      <w:pPr>
        <w:pStyle w:val="ListParagraph"/>
        <w:numPr>
          <w:ilvl w:val="1"/>
          <w:numId w:val="23"/>
        </w:numPr>
        <w:spacing w:after="120"/>
        <w:contextualSpacing w:val="0"/>
        <w:rPr>
          <w:rFonts w:ascii="Arial" w:hAnsi="Arial" w:cs="Arial"/>
        </w:rPr>
      </w:pPr>
      <w:r w:rsidRPr="00AB2C86">
        <w:rPr>
          <w:rFonts w:ascii="Arial" w:hAnsi="Arial" w:cs="Arial"/>
        </w:rPr>
        <w:t>the historical function of a property or site</w:t>
      </w:r>
    </w:p>
    <w:p w14:paraId="727C81BC" w14:textId="66D2E043" w:rsidR="00063DF7" w:rsidRPr="00AB2C86" w:rsidRDefault="00063DF7" w:rsidP="00AB2C86">
      <w:pPr>
        <w:pStyle w:val="ListParagraph"/>
        <w:numPr>
          <w:ilvl w:val="0"/>
          <w:numId w:val="23"/>
        </w:numPr>
        <w:spacing w:after="120"/>
        <w:contextualSpacing w:val="0"/>
        <w:rPr>
          <w:rFonts w:ascii="Arial" w:hAnsi="Arial" w:cs="Arial"/>
        </w:rPr>
      </w:pPr>
      <w:r w:rsidRPr="00AB2C86">
        <w:rPr>
          <w:rFonts w:ascii="Arial" w:hAnsi="Arial" w:cs="Arial"/>
        </w:rPr>
        <w:t>Support the adaptive reuse of historic properties.</w:t>
      </w:r>
    </w:p>
    <w:p w14:paraId="228471DE" w14:textId="5228EB25" w:rsidR="00063DF7" w:rsidRPr="00AB2C86" w:rsidRDefault="00063DF7" w:rsidP="00AB2C86">
      <w:pPr>
        <w:pStyle w:val="ListParagraph"/>
        <w:numPr>
          <w:ilvl w:val="0"/>
          <w:numId w:val="23"/>
        </w:numPr>
        <w:spacing w:after="120"/>
        <w:contextualSpacing w:val="0"/>
        <w:rPr>
          <w:rFonts w:ascii="Arial" w:hAnsi="Arial" w:cs="Arial"/>
        </w:rPr>
      </w:pPr>
      <w:r w:rsidRPr="00AB2C86">
        <w:rPr>
          <w:rFonts w:ascii="Arial" w:hAnsi="Arial" w:cs="Arial"/>
        </w:rPr>
        <w:t>Demonstrate a public benefit</w:t>
      </w:r>
      <w:r w:rsidR="00A319ED">
        <w:rPr>
          <w:rFonts w:ascii="Arial" w:hAnsi="Arial" w:cs="Arial"/>
        </w:rPr>
        <w:t xml:space="preserve"> and be open to the public.</w:t>
      </w:r>
    </w:p>
    <w:p w14:paraId="4E1122B8" w14:textId="3D4E66DE" w:rsidR="00063DF7" w:rsidRPr="00AB2C86" w:rsidRDefault="00063DF7" w:rsidP="00AB2C86">
      <w:pPr>
        <w:pStyle w:val="ListParagraph"/>
        <w:numPr>
          <w:ilvl w:val="0"/>
          <w:numId w:val="23"/>
        </w:numPr>
        <w:spacing w:after="120"/>
        <w:contextualSpacing w:val="0"/>
        <w:rPr>
          <w:rFonts w:ascii="Arial" w:hAnsi="Arial" w:cs="Arial"/>
        </w:rPr>
      </w:pPr>
      <w:r w:rsidRPr="00AB2C86">
        <w:rPr>
          <w:rFonts w:ascii="Arial" w:hAnsi="Arial" w:cs="Arial"/>
        </w:rPr>
        <w:t>Demonstrate the ability to provide permanent protection for maintaining the historic resource.</w:t>
      </w:r>
    </w:p>
    <w:p w14:paraId="5829C5B5" w14:textId="77777777" w:rsidR="005B7BF5" w:rsidRPr="00AB2C86" w:rsidRDefault="005B7BF5" w:rsidP="005B7BF5">
      <w:pPr>
        <w:pStyle w:val="ListParagraph"/>
        <w:numPr>
          <w:ilvl w:val="0"/>
          <w:numId w:val="23"/>
        </w:numPr>
        <w:spacing w:after="120"/>
        <w:contextualSpacing w:val="0"/>
        <w:rPr>
          <w:rFonts w:ascii="Arial" w:hAnsi="Arial" w:cs="Arial"/>
        </w:rPr>
      </w:pPr>
      <w:r w:rsidRPr="00AB2C86">
        <w:rPr>
          <w:rFonts w:ascii="Arial" w:hAnsi="Arial" w:cs="Arial"/>
        </w:rPr>
        <w:t>Reside within a Gloucester Historic District, on a State or National Historic Register, or eligible for placement on such registers, or on the Gloucester Historical Commission’s Cultural Resource Inventory.</w:t>
      </w:r>
    </w:p>
    <w:p w14:paraId="30360D60" w14:textId="77777777" w:rsidR="00962F83" w:rsidRDefault="00962F83" w:rsidP="00063DF7">
      <w:pPr>
        <w:spacing w:after="240"/>
        <w:rPr>
          <w:rFonts w:ascii="Arial" w:hAnsi="Arial" w:cs="Arial"/>
          <w:b/>
          <w:bCs/>
          <w:u w:val="single"/>
        </w:rPr>
      </w:pPr>
    </w:p>
    <w:p w14:paraId="026DDB38" w14:textId="1EEE1F5E" w:rsidR="00063DF7" w:rsidRPr="00063DF7" w:rsidRDefault="00063DF7" w:rsidP="00063DF7">
      <w:pPr>
        <w:spacing w:after="240"/>
        <w:rPr>
          <w:rFonts w:ascii="Arial" w:hAnsi="Arial" w:cs="Arial"/>
        </w:rPr>
      </w:pPr>
      <w:r w:rsidRPr="00AB2C86">
        <w:rPr>
          <w:rFonts w:ascii="Arial" w:hAnsi="Arial" w:cs="Arial"/>
          <w:b/>
          <w:bCs/>
          <w:u w:val="single"/>
        </w:rPr>
        <w:t>Affordable/Community Housing</w:t>
      </w:r>
      <w:r w:rsidRPr="00063DF7">
        <w:rPr>
          <w:rFonts w:ascii="Arial" w:hAnsi="Arial" w:cs="Arial"/>
        </w:rPr>
        <w:t xml:space="preserve"> proposals that address as many of the following criteria as possible will receive preference:</w:t>
      </w:r>
    </w:p>
    <w:p w14:paraId="4B7F95CF" w14:textId="784EF5F7" w:rsidR="00063DF7" w:rsidRPr="00962F83" w:rsidRDefault="00063DF7" w:rsidP="00962F83">
      <w:pPr>
        <w:pStyle w:val="ListParagraph"/>
        <w:numPr>
          <w:ilvl w:val="0"/>
          <w:numId w:val="24"/>
        </w:numPr>
        <w:spacing w:after="120"/>
        <w:contextualSpacing w:val="0"/>
        <w:rPr>
          <w:rFonts w:ascii="Arial" w:hAnsi="Arial" w:cs="Arial"/>
        </w:rPr>
      </w:pPr>
      <w:r w:rsidRPr="00962F83">
        <w:rPr>
          <w:rFonts w:ascii="Arial" w:hAnsi="Arial" w:cs="Arial"/>
        </w:rPr>
        <w:t xml:space="preserve">Contribute to the </w:t>
      </w:r>
      <w:r w:rsidR="005D281F">
        <w:rPr>
          <w:rFonts w:ascii="Arial" w:hAnsi="Arial" w:cs="Arial"/>
        </w:rPr>
        <w:t xml:space="preserve">state </w:t>
      </w:r>
      <w:r w:rsidR="005D281F" w:rsidRPr="005D281F">
        <w:rPr>
          <w:rFonts w:ascii="Arial" w:hAnsi="Arial" w:cs="Arial"/>
        </w:rPr>
        <w:t xml:space="preserve">Affordable Housing Law (Chapter 40B) </w:t>
      </w:r>
      <w:r w:rsidRPr="00962F83">
        <w:rPr>
          <w:rFonts w:ascii="Arial" w:hAnsi="Arial" w:cs="Arial"/>
        </w:rPr>
        <w:t>goal of maintaining at least 10% affordable housing.</w:t>
      </w:r>
    </w:p>
    <w:p w14:paraId="78A31551" w14:textId="61D16729" w:rsidR="00063DF7" w:rsidRPr="00962F83" w:rsidRDefault="00063DF7" w:rsidP="00962F83">
      <w:pPr>
        <w:pStyle w:val="ListParagraph"/>
        <w:numPr>
          <w:ilvl w:val="0"/>
          <w:numId w:val="24"/>
        </w:numPr>
        <w:spacing w:after="120"/>
        <w:contextualSpacing w:val="0"/>
        <w:rPr>
          <w:rFonts w:ascii="Arial" w:hAnsi="Arial" w:cs="Arial"/>
        </w:rPr>
      </w:pPr>
      <w:r w:rsidRPr="00962F83">
        <w:rPr>
          <w:rFonts w:ascii="Arial" w:hAnsi="Arial" w:cs="Arial"/>
        </w:rPr>
        <w:t>Promote a socioeconomic environment that encourages diversity.</w:t>
      </w:r>
    </w:p>
    <w:p w14:paraId="2375C395" w14:textId="05D89933" w:rsidR="00063DF7" w:rsidRPr="00962F83" w:rsidRDefault="00063DF7" w:rsidP="00962F83">
      <w:pPr>
        <w:pStyle w:val="ListParagraph"/>
        <w:numPr>
          <w:ilvl w:val="0"/>
          <w:numId w:val="24"/>
        </w:numPr>
        <w:spacing w:after="120"/>
        <w:contextualSpacing w:val="0"/>
        <w:rPr>
          <w:rFonts w:ascii="Arial" w:hAnsi="Arial" w:cs="Arial"/>
        </w:rPr>
      </w:pPr>
      <w:r w:rsidRPr="00962F83">
        <w:rPr>
          <w:rFonts w:ascii="Arial" w:hAnsi="Arial" w:cs="Arial"/>
        </w:rPr>
        <w:t>Provide housing that is harmonious in design, scale, setting and materials with the surrounding community.</w:t>
      </w:r>
    </w:p>
    <w:p w14:paraId="77DCE80B" w14:textId="1F325DC5" w:rsidR="00063DF7" w:rsidRPr="00962F83" w:rsidRDefault="00063DF7" w:rsidP="00962F83">
      <w:pPr>
        <w:pStyle w:val="ListParagraph"/>
        <w:numPr>
          <w:ilvl w:val="0"/>
          <w:numId w:val="24"/>
        </w:numPr>
        <w:spacing w:after="120"/>
        <w:contextualSpacing w:val="0"/>
        <w:rPr>
          <w:rFonts w:ascii="Arial" w:hAnsi="Arial" w:cs="Arial"/>
        </w:rPr>
      </w:pPr>
      <w:r w:rsidRPr="00962F83">
        <w:rPr>
          <w:rFonts w:ascii="Arial" w:hAnsi="Arial" w:cs="Arial"/>
        </w:rPr>
        <w:t>Intermingle affordable and market rate housing at levels that exceed state requirements for percentage of affordable units.</w:t>
      </w:r>
    </w:p>
    <w:p w14:paraId="70BEE1AF" w14:textId="4DF552D5" w:rsidR="00063DF7" w:rsidRPr="00962F83" w:rsidRDefault="00063DF7" w:rsidP="00962F83">
      <w:pPr>
        <w:pStyle w:val="ListParagraph"/>
        <w:numPr>
          <w:ilvl w:val="0"/>
          <w:numId w:val="24"/>
        </w:numPr>
        <w:spacing w:after="120"/>
        <w:contextualSpacing w:val="0"/>
        <w:rPr>
          <w:rFonts w:ascii="Arial" w:hAnsi="Arial" w:cs="Arial"/>
        </w:rPr>
      </w:pPr>
      <w:r w:rsidRPr="00962F83">
        <w:rPr>
          <w:rFonts w:ascii="Arial" w:hAnsi="Arial" w:cs="Arial"/>
        </w:rPr>
        <w:t>Ensure long-term affordability.</w:t>
      </w:r>
    </w:p>
    <w:p w14:paraId="65E4E1CB" w14:textId="0A001E1E" w:rsidR="00063DF7" w:rsidRPr="00962F83" w:rsidRDefault="00063DF7" w:rsidP="00962F83">
      <w:pPr>
        <w:pStyle w:val="ListParagraph"/>
        <w:numPr>
          <w:ilvl w:val="0"/>
          <w:numId w:val="24"/>
        </w:numPr>
        <w:spacing w:after="120"/>
        <w:contextualSpacing w:val="0"/>
        <w:rPr>
          <w:rFonts w:ascii="Arial" w:hAnsi="Arial" w:cs="Arial"/>
        </w:rPr>
      </w:pPr>
      <w:r w:rsidRPr="00962F83">
        <w:rPr>
          <w:rFonts w:ascii="Arial" w:hAnsi="Arial" w:cs="Arial"/>
        </w:rPr>
        <w:t xml:space="preserve">Promote use of existing buildings or construction on previously developed or </w:t>
      </w:r>
      <w:r w:rsidR="00521E40">
        <w:rPr>
          <w:rFonts w:ascii="Arial" w:hAnsi="Arial" w:cs="Arial"/>
        </w:rPr>
        <w:t>c</w:t>
      </w:r>
      <w:r w:rsidR="00AB2C86" w:rsidRPr="00962F83">
        <w:rPr>
          <w:rFonts w:ascii="Arial" w:hAnsi="Arial" w:cs="Arial"/>
        </w:rPr>
        <w:t>ity</w:t>
      </w:r>
      <w:r w:rsidRPr="00962F83">
        <w:rPr>
          <w:rFonts w:ascii="Arial" w:hAnsi="Arial" w:cs="Arial"/>
        </w:rPr>
        <w:t>-owned sites.</w:t>
      </w:r>
    </w:p>
    <w:p w14:paraId="18B72641" w14:textId="52B39308" w:rsidR="00063DF7" w:rsidRPr="00962F83" w:rsidRDefault="00063DF7" w:rsidP="00962F83">
      <w:pPr>
        <w:pStyle w:val="ListParagraph"/>
        <w:numPr>
          <w:ilvl w:val="0"/>
          <w:numId w:val="24"/>
        </w:numPr>
        <w:spacing w:after="120"/>
        <w:contextualSpacing w:val="0"/>
        <w:rPr>
          <w:rFonts w:ascii="Arial" w:hAnsi="Arial" w:cs="Arial"/>
        </w:rPr>
      </w:pPr>
      <w:r w:rsidRPr="00962F83">
        <w:rPr>
          <w:rFonts w:ascii="Arial" w:hAnsi="Arial" w:cs="Arial"/>
        </w:rPr>
        <w:t>Convert market rate to affordable units.</w:t>
      </w:r>
    </w:p>
    <w:p w14:paraId="4543489B" w14:textId="5D3D7493" w:rsidR="00063DF7" w:rsidRDefault="00063DF7" w:rsidP="00962F83">
      <w:pPr>
        <w:pStyle w:val="ListParagraph"/>
        <w:numPr>
          <w:ilvl w:val="0"/>
          <w:numId w:val="24"/>
        </w:numPr>
        <w:spacing w:after="120"/>
        <w:contextualSpacing w:val="0"/>
        <w:rPr>
          <w:rFonts w:ascii="Arial" w:hAnsi="Arial" w:cs="Arial"/>
        </w:rPr>
      </w:pPr>
      <w:r w:rsidRPr="00962F83">
        <w:rPr>
          <w:rFonts w:ascii="Arial" w:hAnsi="Arial" w:cs="Arial"/>
        </w:rPr>
        <w:t xml:space="preserve">Give priority to </w:t>
      </w:r>
      <w:proofErr w:type="gramStart"/>
      <w:r w:rsidRPr="00962F83">
        <w:rPr>
          <w:rFonts w:ascii="Arial" w:hAnsi="Arial" w:cs="Arial"/>
        </w:rPr>
        <w:t>local residents</w:t>
      </w:r>
      <w:proofErr w:type="gramEnd"/>
      <w:r w:rsidRPr="00962F83">
        <w:rPr>
          <w:rFonts w:ascii="Arial" w:hAnsi="Arial" w:cs="Arial"/>
        </w:rPr>
        <w:t xml:space="preserve">, </w:t>
      </w:r>
      <w:r w:rsidR="00521E40">
        <w:rPr>
          <w:rFonts w:ascii="Arial" w:hAnsi="Arial" w:cs="Arial"/>
        </w:rPr>
        <w:t>c</w:t>
      </w:r>
      <w:r w:rsidR="00AB2C86" w:rsidRPr="00962F83">
        <w:rPr>
          <w:rFonts w:ascii="Arial" w:hAnsi="Arial" w:cs="Arial"/>
        </w:rPr>
        <w:t>ity</w:t>
      </w:r>
      <w:r w:rsidRPr="00962F83">
        <w:rPr>
          <w:rFonts w:ascii="Arial" w:hAnsi="Arial" w:cs="Arial"/>
        </w:rPr>
        <w:t xml:space="preserve"> employees, and employees of local businesses.</w:t>
      </w:r>
    </w:p>
    <w:p w14:paraId="19AE0060" w14:textId="77777777" w:rsidR="005D281F" w:rsidRPr="005D281F" w:rsidRDefault="005D281F" w:rsidP="005D281F">
      <w:pPr>
        <w:spacing w:after="120"/>
        <w:rPr>
          <w:rFonts w:ascii="Arial" w:hAnsi="Arial" w:cs="Arial"/>
        </w:rPr>
      </w:pPr>
    </w:p>
    <w:sectPr w:rsidR="005D281F" w:rsidRPr="005D281F" w:rsidSect="00F52BB9">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128EF" w14:textId="77777777" w:rsidR="00537E5B" w:rsidRDefault="00537E5B" w:rsidP="00E7421D">
      <w:r>
        <w:separator/>
      </w:r>
    </w:p>
  </w:endnote>
  <w:endnote w:type="continuationSeparator" w:id="0">
    <w:p w14:paraId="289AC63E" w14:textId="77777777" w:rsidR="00537E5B" w:rsidRDefault="00537E5B" w:rsidP="00E74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4972990"/>
      <w:docPartObj>
        <w:docPartGallery w:val="Page Numbers (Bottom of Page)"/>
        <w:docPartUnique/>
      </w:docPartObj>
    </w:sdtPr>
    <w:sdtContent>
      <w:p w14:paraId="7B3577F2" w14:textId="48D94B2F" w:rsidR="00A21A3F" w:rsidRDefault="00A21A3F" w:rsidP="00833B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654BF9" w14:textId="77777777" w:rsidR="006D59A2" w:rsidRDefault="006D59A2" w:rsidP="00A21A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4D5E" w14:textId="2EDD2E2F" w:rsidR="00E7421D" w:rsidRDefault="00E742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CB20F" w14:textId="77777777" w:rsidR="006D59A2" w:rsidRDefault="006D59A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5798480"/>
      <w:docPartObj>
        <w:docPartGallery w:val="Page Numbers (Bottom of Page)"/>
        <w:docPartUnique/>
      </w:docPartObj>
    </w:sdtPr>
    <w:sdtContent>
      <w:p w14:paraId="0B8B5B3D" w14:textId="6B314BF0" w:rsidR="00A21A3F" w:rsidRDefault="00A21A3F" w:rsidP="00833B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95042A" w14:textId="1FE38D40" w:rsidR="00B63CA6" w:rsidRDefault="00B63CA6" w:rsidP="00A21A3F">
    <w:pPr>
      <w:pStyle w:val="Footer"/>
      <w:ind w:right="360"/>
    </w:pPr>
    <w:r>
      <w:t>Gloucester Community Preservation Plan / January 2023</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B81C8" w14:textId="77777777" w:rsidR="00537E5B" w:rsidRDefault="00537E5B" w:rsidP="00E7421D">
      <w:r>
        <w:separator/>
      </w:r>
    </w:p>
  </w:footnote>
  <w:footnote w:type="continuationSeparator" w:id="0">
    <w:p w14:paraId="0FC267A4" w14:textId="77777777" w:rsidR="00537E5B" w:rsidRDefault="00537E5B" w:rsidP="00E742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1E2A" w14:textId="77777777" w:rsidR="006D59A2" w:rsidRDefault="006D59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56A0" w14:textId="77777777" w:rsidR="006D59A2" w:rsidRDefault="006D59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85E6B" w14:textId="77777777" w:rsidR="006D59A2" w:rsidRDefault="006D59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9A8"/>
    <w:multiLevelType w:val="multilevel"/>
    <w:tmpl w:val="215AEC46"/>
    <w:styleLink w:val="CurrentList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FF27EE"/>
    <w:multiLevelType w:val="hybridMultilevel"/>
    <w:tmpl w:val="FBD26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519F7"/>
    <w:multiLevelType w:val="hybridMultilevel"/>
    <w:tmpl w:val="ADAC2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73009"/>
    <w:multiLevelType w:val="hybridMultilevel"/>
    <w:tmpl w:val="F88E0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86670"/>
    <w:multiLevelType w:val="hybridMultilevel"/>
    <w:tmpl w:val="3E34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C5D18"/>
    <w:multiLevelType w:val="hybridMultilevel"/>
    <w:tmpl w:val="4EEC2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64924"/>
    <w:multiLevelType w:val="hybridMultilevel"/>
    <w:tmpl w:val="7EC6F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113AC"/>
    <w:multiLevelType w:val="hybridMultilevel"/>
    <w:tmpl w:val="E5FEE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D7CDD"/>
    <w:multiLevelType w:val="hybridMultilevel"/>
    <w:tmpl w:val="1E343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D652DD"/>
    <w:multiLevelType w:val="multilevel"/>
    <w:tmpl w:val="1E343150"/>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0354A5"/>
    <w:multiLevelType w:val="hybridMultilevel"/>
    <w:tmpl w:val="23F4CE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1DE3C86"/>
    <w:multiLevelType w:val="hybridMultilevel"/>
    <w:tmpl w:val="215AE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B204CA"/>
    <w:multiLevelType w:val="hybridMultilevel"/>
    <w:tmpl w:val="C950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2D126D"/>
    <w:multiLevelType w:val="hybridMultilevel"/>
    <w:tmpl w:val="1758F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5C20EB"/>
    <w:multiLevelType w:val="hybridMultilevel"/>
    <w:tmpl w:val="C33C821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9613F7B"/>
    <w:multiLevelType w:val="hybridMultilevel"/>
    <w:tmpl w:val="1CBA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9E0588"/>
    <w:multiLevelType w:val="hybridMultilevel"/>
    <w:tmpl w:val="E03C0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1B0ADB"/>
    <w:multiLevelType w:val="hybridMultilevel"/>
    <w:tmpl w:val="24BA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710D6"/>
    <w:multiLevelType w:val="multilevel"/>
    <w:tmpl w:val="C33C821A"/>
    <w:styleLink w:val="CurrentList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78B04C8"/>
    <w:multiLevelType w:val="hybridMultilevel"/>
    <w:tmpl w:val="5A90C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CA62EF"/>
    <w:multiLevelType w:val="hybridMultilevel"/>
    <w:tmpl w:val="6D56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CE41D4"/>
    <w:multiLevelType w:val="multilevel"/>
    <w:tmpl w:val="75DC149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BE3AAA"/>
    <w:multiLevelType w:val="hybridMultilevel"/>
    <w:tmpl w:val="9368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7F476C"/>
    <w:multiLevelType w:val="hybridMultilevel"/>
    <w:tmpl w:val="961AC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BD610B"/>
    <w:multiLevelType w:val="hybridMultilevel"/>
    <w:tmpl w:val="5FEA0664"/>
    <w:lvl w:ilvl="0" w:tplc="0409000F">
      <w:start w:val="1"/>
      <w:numFmt w:val="decimal"/>
      <w:lvlText w:val="%1."/>
      <w:lvlJc w:val="left"/>
      <w:pPr>
        <w:ind w:left="720" w:hanging="360"/>
      </w:pPr>
    </w:lvl>
    <w:lvl w:ilvl="1" w:tplc="82463626">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5688944">
    <w:abstractNumId w:val="12"/>
  </w:num>
  <w:num w:numId="2" w16cid:durableId="2125537093">
    <w:abstractNumId w:val="15"/>
  </w:num>
  <w:num w:numId="3" w16cid:durableId="116681125">
    <w:abstractNumId w:val="13"/>
  </w:num>
  <w:num w:numId="4" w16cid:durableId="1207259526">
    <w:abstractNumId w:val="17"/>
  </w:num>
  <w:num w:numId="5" w16cid:durableId="796533571">
    <w:abstractNumId w:val="22"/>
  </w:num>
  <w:num w:numId="6" w16cid:durableId="2081248151">
    <w:abstractNumId w:val="23"/>
  </w:num>
  <w:num w:numId="7" w16cid:durableId="931008">
    <w:abstractNumId w:val="16"/>
  </w:num>
  <w:num w:numId="8" w16cid:durableId="1601987627">
    <w:abstractNumId w:val="24"/>
  </w:num>
  <w:num w:numId="9" w16cid:durableId="478310184">
    <w:abstractNumId w:val="21"/>
  </w:num>
  <w:num w:numId="10" w16cid:durableId="1485046589">
    <w:abstractNumId w:val="20"/>
  </w:num>
  <w:num w:numId="11" w16cid:durableId="1568030917">
    <w:abstractNumId w:val="5"/>
  </w:num>
  <w:num w:numId="12" w16cid:durableId="100616088">
    <w:abstractNumId w:val="14"/>
  </w:num>
  <w:num w:numId="13" w16cid:durableId="248201494">
    <w:abstractNumId w:val="18"/>
  </w:num>
  <w:num w:numId="14" w16cid:durableId="445396117">
    <w:abstractNumId w:val="1"/>
  </w:num>
  <w:num w:numId="15" w16cid:durableId="2086147310">
    <w:abstractNumId w:val="8"/>
  </w:num>
  <w:num w:numId="16" w16cid:durableId="480654974">
    <w:abstractNumId w:val="9"/>
  </w:num>
  <w:num w:numId="17" w16cid:durableId="1295522681">
    <w:abstractNumId w:val="10"/>
  </w:num>
  <w:num w:numId="18" w16cid:durableId="962077055">
    <w:abstractNumId w:val="11"/>
  </w:num>
  <w:num w:numId="19" w16cid:durableId="1726492350">
    <w:abstractNumId w:val="0"/>
  </w:num>
  <w:num w:numId="20" w16cid:durableId="987562510">
    <w:abstractNumId w:val="2"/>
  </w:num>
  <w:num w:numId="21" w16cid:durableId="857281173">
    <w:abstractNumId w:val="6"/>
  </w:num>
  <w:num w:numId="22" w16cid:durableId="1185556942">
    <w:abstractNumId w:val="4"/>
  </w:num>
  <w:num w:numId="23" w16cid:durableId="1965844093">
    <w:abstractNumId w:val="3"/>
  </w:num>
  <w:num w:numId="24" w16cid:durableId="2137790731">
    <w:abstractNumId w:val="19"/>
  </w:num>
  <w:num w:numId="25" w16cid:durableId="18520651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855"/>
    <w:rsid w:val="000123B8"/>
    <w:rsid w:val="000223A3"/>
    <w:rsid w:val="00036BF4"/>
    <w:rsid w:val="0003788E"/>
    <w:rsid w:val="0005727D"/>
    <w:rsid w:val="00062FD3"/>
    <w:rsid w:val="00063DF7"/>
    <w:rsid w:val="000B044A"/>
    <w:rsid w:val="000C176C"/>
    <w:rsid w:val="000F445C"/>
    <w:rsid w:val="00177DC7"/>
    <w:rsid w:val="001C2595"/>
    <w:rsid w:val="001E31FA"/>
    <w:rsid w:val="001F530F"/>
    <w:rsid w:val="00213AFE"/>
    <w:rsid w:val="002206FC"/>
    <w:rsid w:val="00244683"/>
    <w:rsid w:val="00251C97"/>
    <w:rsid w:val="00265A85"/>
    <w:rsid w:val="00293691"/>
    <w:rsid w:val="002B3A3A"/>
    <w:rsid w:val="00317B84"/>
    <w:rsid w:val="00381608"/>
    <w:rsid w:val="00455E49"/>
    <w:rsid w:val="00455EF8"/>
    <w:rsid w:val="00497B7F"/>
    <w:rsid w:val="004B2289"/>
    <w:rsid w:val="00521E40"/>
    <w:rsid w:val="00531514"/>
    <w:rsid w:val="00537E5B"/>
    <w:rsid w:val="00550577"/>
    <w:rsid w:val="005A5642"/>
    <w:rsid w:val="005B7BF5"/>
    <w:rsid w:val="005D0ADA"/>
    <w:rsid w:val="005D110C"/>
    <w:rsid w:val="005D281F"/>
    <w:rsid w:val="005D439B"/>
    <w:rsid w:val="006160A6"/>
    <w:rsid w:val="00650B06"/>
    <w:rsid w:val="006765AF"/>
    <w:rsid w:val="00676892"/>
    <w:rsid w:val="006A3DFC"/>
    <w:rsid w:val="006B2FE4"/>
    <w:rsid w:val="006B6E3B"/>
    <w:rsid w:val="006C4F26"/>
    <w:rsid w:val="006D5812"/>
    <w:rsid w:val="006D59A2"/>
    <w:rsid w:val="006D7816"/>
    <w:rsid w:val="00704954"/>
    <w:rsid w:val="00713854"/>
    <w:rsid w:val="00724AB0"/>
    <w:rsid w:val="00745E00"/>
    <w:rsid w:val="00771747"/>
    <w:rsid w:val="00772613"/>
    <w:rsid w:val="007A4DF0"/>
    <w:rsid w:val="00804161"/>
    <w:rsid w:val="00810B33"/>
    <w:rsid w:val="008404F7"/>
    <w:rsid w:val="008C31D2"/>
    <w:rsid w:val="008E623A"/>
    <w:rsid w:val="0092424E"/>
    <w:rsid w:val="00962F83"/>
    <w:rsid w:val="009840CF"/>
    <w:rsid w:val="009A4F2E"/>
    <w:rsid w:val="009B07FE"/>
    <w:rsid w:val="009D4F55"/>
    <w:rsid w:val="00A21A3F"/>
    <w:rsid w:val="00A319ED"/>
    <w:rsid w:val="00A72FFF"/>
    <w:rsid w:val="00AB2C86"/>
    <w:rsid w:val="00AB66E4"/>
    <w:rsid w:val="00AB6BB1"/>
    <w:rsid w:val="00AD4CC0"/>
    <w:rsid w:val="00AF5BB6"/>
    <w:rsid w:val="00B020B9"/>
    <w:rsid w:val="00B32BAE"/>
    <w:rsid w:val="00B4091C"/>
    <w:rsid w:val="00B63CA6"/>
    <w:rsid w:val="00B67280"/>
    <w:rsid w:val="00B84360"/>
    <w:rsid w:val="00C1072C"/>
    <w:rsid w:val="00C60151"/>
    <w:rsid w:val="00C65EAA"/>
    <w:rsid w:val="00C75624"/>
    <w:rsid w:val="00C85869"/>
    <w:rsid w:val="00C8693F"/>
    <w:rsid w:val="00C87311"/>
    <w:rsid w:val="00C8772D"/>
    <w:rsid w:val="00D30087"/>
    <w:rsid w:val="00D34B60"/>
    <w:rsid w:val="00D379B8"/>
    <w:rsid w:val="00D47674"/>
    <w:rsid w:val="00D525E8"/>
    <w:rsid w:val="00D53A4D"/>
    <w:rsid w:val="00D57A2C"/>
    <w:rsid w:val="00D64C38"/>
    <w:rsid w:val="00D855B2"/>
    <w:rsid w:val="00DA5628"/>
    <w:rsid w:val="00DB0EE8"/>
    <w:rsid w:val="00DE073D"/>
    <w:rsid w:val="00DE1E6B"/>
    <w:rsid w:val="00E15718"/>
    <w:rsid w:val="00E53CC3"/>
    <w:rsid w:val="00E56C6D"/>
    <w:rsid w:val="00E67884"/>
    <w:rsid w:val="00E7421D"/>
    <w:rsid w:val="00E96113"/>
    <w:rsid w:val="00E97487"/>
    <w:rsid w:val="00EC5A31"/>
    <w:rsid w:val="00F04855"/>
    <w:rsid w:val="00F42258"/>
    <w:rsid w:val="00F52BB9"/>
    <w:rsid w:val="00F64AA5"/>
    <w:rsid w:val="00FD7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F9288"/>
  <w15:chartTrackingRefBased/>
  <w15:docId w15:val="{1740E361-ADBE-794E-A1E1-5B9122D33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1E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1E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421D"/>
    <w:pPr>
      <w:tabs>
        <w:tab w:val="center" w:pos="4680"/>
        <w:tab w:val="right" w:pos="9360"/>
      </w:tabs>
    </w:pPr>
  </w:style>
  <w:style w:type="character" w:customStyle="1" w:styleId="HeaderChar">
    <w:name w:val="Header Char"/>
    <w:basedOn w:val="DefaultParagraphFont"/>
    <w:link w:val="Header"/>
    <w:uiPriority w:val="99"/>
    <w:rsid w:val="00E7421D"/>
  </w:style>
  <w:style w:type="paragraph" w:styleId="Footer">
    <w:name w:val="footer"/>
    <w:basedOn w:val="Normal"/>
    <w:link w:val="FooterChar"/>
    <w:uiPriority w:val="99"/>
    <w:unhideWhenUsed/>
    <w:rsid w:val="00E7421D"/>
    <w:pPr>
      <w:tabs>
        <w:tab w:val="center" w:pos="4680"/>
        <w:tab w:val="right" w:pos="9360"/>
      </w:tabs>
    </w:pPr>
  </w:style>
  <w:style w:type="character" w:customStyle="1" w:styleId="FooterChar">
    <w:name w:val="Footer Char"/>
    <w:basedOn w:val="DefaultParagraphFont"/>
    <w:link w:val="Footer"/>
    <w:uiPriority w:val="99"/>
    <w:rsid w:val="00E7421D"/>
  </w:style>
  <w:style w:type="character" w:styleId="PageNumber">
    <w:name w:val="page number"/>
    <w:basedOn w:val="DefaultParagraphFont"/>
    <w:uiPriority w:val="99"/>
    <w:semiHidden/>
    <w:unhideWhenUsed/>
    <w:rsid w:val="00E7421D"/>
  </w:style>
  <w:style w:type="character" w:customStyle="1" w:styleId="Heading1Char">
    <w:name w:val="Heading 1 Char"/>
    <w:basedOn w:val="DefaultParagraphFont"/>
    <w:link w:val="Heading1"/>
    <w:uiPriority w:val="9"/>
    <w:rsid w:val="00DE1E6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E1E6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15718"/>
    <w:pPr>
      <w:ind w:left="720"/>
      <w:contextualSpacing/>
    </w:pPr>
  </w:style>
  <w:style w:type="character" w:styleId="Hyperlink">
    <w:name w:val="Hyperlink"/>
    <w:basedOn w:val="DefaultParagraphFont"/>
    <w:uiPriority w:val="99"/>
    <w:unhideWhenUsed/>
    <w:rsid w:val="009B07FE"/>
    <w:rPr>
      <w:color w:val="0563C1" w:themeColor="hyperlink"/>
      <w:u w:val="single"/>
    </w:rPr>
  </w:style>
  <w:style w:type="numbering" w:customStyle="1" w:styleId="CurrentList1">
    <w:name w:val="Current List1"/>
    <w:uiPriority w:val="99"/>
    <w:rsid w:val="00B020B9"/>
    <w:pPr>
      <w:numPr>
        <w:numId w:val="9"/>
      </w:numPr>
    </w:pPr>
  </w:style>
  <w:style w:type="table" w:styleId="TableGrid">
    <w:name w:val="Table Grid"/>
    <w:basedOn w:val="TableNormal"/>
    <w:uiPriority w:val="39"/>
    <w:rsid w:val="00AF5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1C2595"/>
    <w:rPr>
      <w:color w:val="605E5C"/>
      <w:shd w:val="clear" w:color="auto" w:fill="E1DFDD"/>
    </w:rPr>
  </w:style>
  <w:style w:type="numbering" w:customStyle="1" w:styleId="CurrentList2">
    <w:name w:val="Current List2"/>
    <w:uiPriority w:val="99"/>
    <w:rsid w:val="00D525E8"/>
    <w:pPr>
      <w:numPr>
        <w:numId w:val="13"/>
      </w:numPr>
    </w:pPr>
  </w:style>
  <w:style w:type="numbering" w:customStyle="1" w:styleId="CurrentList3">
    <w:name w:val="Current List3"/>
    <w:uiPriority w:val="99"/>
    <w:rsid w:val="00AB6BB1"/>
    <w:pPr>
      <w:numPr>
        <w:numId w:val="16"/>
      </w:numPr>
    </w:pPr>
  </w:style>
  <w:style w:type="numbering" w:customStyle="1" w:styleId="CurrentList4">
    <w:name w:val="Current List4"/>
    <w:uiPriority w:val="99"/>
    <w:rsid w:val="00AB6BB1"/>
    <w:pPr>
      <w:numPr>
        <w:numId w:val="19"/>
      </w:numPr>
    </w:pPr>
  </w:style>
  <w:style w:type="character" w:styleId="FollowedHyperlink">
    <w:name w:val="FollowedHyperlink"/>
    <w:basedOn w:val="DefaultParagraphFont"/>
    <w:uiPriority w:val="99"/>
    <w:semiHidden/>
    <w:unhideWhenUsed/>
    <w:rsid w:val="002206FC"/>
    <w:rPr>
      <w:color w:val="954F72" w:themeColor="followedHyperlink"/>
      <w:u w:val="single"/>
    </w:rPr>
  </w:style>
  <w:style w:type="paragraph" w:styleId="Revision">
    <w:name w:val="Revision"/>
    <w:hidden/>
    <w:uiPriority w:val="99"/>
    <w:semiHidden/>
    <w:rsid w:val="00840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024591">
      <w:bodyDiv w:val="1"/>
      <w:marLeft w:val="0"/>
      <w:marRight w:val="0"/>
      <w:marTop w:val="0"/>
      <w:marBottom w:val="0"/>
      <w:divBdr>
        <w:top w:val="none" w:sz="0" w:space="0" w:color="auto"/>
        <w:left w:val="none" w:sz="0" w:space="0" w:color="auto"/>
        <w:bottom w:val="none" w:sz="0" w:space="0" w:color="auto"/>
        <w:right w:val="none" w:sz="0" w:space="0" w:color="auto"/>
      </w:divBdr>
    </w:div>
    <w:div w:id="129934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gloucester-ma.gov/1244/Open-Space-and-Recreation-Plan" TargetMode="External"/><Relationship Id="rId26" Type="http://schemas.openxmlformats.org/officeDocument/2006/relationships/hyperlink" Target="https://www.mass.gov/chapter-40-b-planning-and-information" TargetMode="External"/><Relationship Id="rId21" Type="http://schemas.openxmlformats.org/officeDocument/2006/relationships/hyperlink" Target="https://www.communitypreservation.org/allowable-uses" TargetMode="External"/><Relationship Id="rId34" Type="http://schemas.openxmlformats.org/officeDocument/2006/relationships/hyperlink" Target="https://portal.neighborlysoftware.com/GLOUCESTERMA/"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www.communitypreservation.org/allowable-uses" TargetMode="External"/><Relationship Id="rId33" Type="http://schemas.openxmlformats.org/officeDocument/2006/relationships/hyperlink" Target="https://www.communitypreservation.org/" TargetMode="External"/><Relationship Id="rId2" Type="http://schemas.openxmlformats.org/officeDocument/2006/relationships/styles" Target="styles.xml"/><Relationship Id="rId16" Type="http://schemas.openxmlformats.org/officeDocument/2006/relationships/hyperlink" Target="https://www.communitypreservation.org/allowable-uses" TargetMode="External"/><Relationship Id="rId20" Type="http://schemas.openxmlformats.org/officeDocument/2006/relationships/image" Target="media/image5.tiff"/><Relationship Id="rId29" Type="http://schemas.openxmlformats.org/officeDocument/2006/relationships/hyperlink" Target="https://www.communitypreservation.org/allowable-us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www.communitypreservation.org/soi-standards" TargetMode="External"/><Relationship Id="rId32" Type="http://schemas.openxmlformats.org/officeDocument/2006/relationships/hyperlink" Target="https://www.communitypreservation.org/advanced-search?keywords=cpa%20succes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gloucester-ma.gov/DocumentCenter/View/4435/Historic-District-11x17" TargetMode="External"/><Relationship Id="rId28" Type="http://schemas.openxmlformats.org/officeDocument/2006/relationships/hyperlink" Target="https://portal.neighborlysoftware.com/gloucesterma/"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gloucester-ma.gov/DocumentCenter/View/8849" TargetMode="External"/><Relationship Id="rId31" Type="http://schemas.openxmlformats.org/officeDocument/2006/relationships/hyperlink" Target="https://www.communitypreservation.org/allowable-us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yperlink" Target="https://www.nps.gov/subjects/nationalhistoriclandmarks/list-of-nhls-by-state.htm" TargetMode="External"/><Relationship Id="rId27" Type="http://schemas.openxmlformats.org/officeDocument/2006/relationships/hyperlink" Target="https://gloucester-ma.gov/103/Community-Preservation-Committee" TargetMode="External"/><Relationship Id="rId30" Type="http://schemas.openxmlformats.org/officeDocument/2006/relationships/hyperlink" Target="https://www.communitypreservation.org/about" TargetMode="External"/><Relationship Id="rId35" Type="http://schemas.openxmlformats.org/officeDocument/2006/relationships/footer" Target="footer4.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5744</Words>
  <Characters>32741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lundberg</dc:creator>
  <cp:keywords/>
  <dc:description/>
  <cp:lastModifiedBy>matt lundberg</cp:lastModifiedBy>
  <cp:revision>2</cp:revision>
  <cp:lastPrinted>2023-01-20T17:14:00Z</cp:lastPrinted>
  <dcterms:created xsi:type="dcterms:W3CDTF">2023-01-31T23:33:00Z</dcterms:created>
  <dcterms:modified xsi:type="dcterms:W3CDTF">2023-01-31T23:33:00Z</dcterms:modified>
</cp:coreProperties>
</file>