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AA72" w14:textId="77777777" w:rsidR="001D0CC2" w:rsidRDefault="001D0CC2" w:rsidP="001D0CC2">
      <w:pPr>
        <w:pStyle w:val="NoSpacing"/>
        <w:jc w:val="center"/>
        <w:rPr>
          <w:b/>
          <w:bCs/>
          <w:smallCaps/>
          <w:sz w:val="32"/>
          <w:szCs w:val="32"/>
        </w:rPr>
      </w:pPr>
    </w:p>
    <w:p w14:paraId="475A519D" w14:textId="299FF599" w:rsidR="001D0CC2" w:rsidRPr="008035A4" w:rsidRDefault="001D0CC2" w:rsidP="001D0CC2">
      <w:pPr>
        <w:pStyle w:val="NoSpacing"/>
        <w:jc w:val="center"/>
        <w:rPr>
          <w:b/>
          <w:bCs/>
          <w:smallCaps/>
          <w:spacing w:val="20"/>
          <w:sz w:val="40"/>
          <w:szCs w:val="40"/>
        </w:rPr>
      </w:pPr>
      <w:r w:rsidRPr="008035A4">
        <w:rPr>
          <w:b/>
          <w:bCs/>
          <w:smallCaps/>
          <w:spacing w:val="20"/>
          <w:sz w:val="40"/>
          <w:szCs w:val="40"/>
        </w:rPr>
        <w:t>Town of Northbridge, Massachusetts</w:t>
      </w:r>
    </w:p>
    <w:p w14:paraId="2295120A" w14:textId="5E1F9FC6" w:rsidR="001D0CC2" w:rsidRPr="008035A4" w:rsidRDefault="001D0CC2" w:rsidP="001D0CC2">
      <w:pPr>
        <w:pStyle w:val="NoSpacing"/>
        <w:jc w:val="center"/>
        <w:rPr>
          <w:smallCaps/>
          <w:spacing w:val="20"/>
          <w:sz w:val="32"/>
          <w:szCs w:val="32"/>
        </w:rPr>
      </w:pPr>
      <w:r w:rsidRPr="008035A4">
        <w:rPr>
          <w:smallCaps/>
          <w:spacing w:val="20"/>
          <w:sz w:val="40"/>
          <w:szCs w:val="40"/>
        </w:rPr>
        <w:t>Community preservation committee</w:t>
      </w:r>
    </w:p>
    <w:p w14:paraId="7E414924" w14:textId="6E920146" w:rsidR="001D0CC2" w:rsidRDefault="001D0CC2" w:rsidP="001D0CC2">
      <w:pPr>
        <w:pStyle w:val="NoSpacing"/>
        <w:jc w:val="center"/>
        <w:rPr>
          <w:smallCaps/>
          <w:sz w:val="32"/>
          <w:szCs w:val="32"/>
        </w:rPr>
      </w:pPr>
    </w:p>
    <w:p w14:paraId="7247C62D" w14:textId="39EA927B" w:rsidR="001D0CC2" w:rsidRDefault="001D0CC2" w:rsidP="001D0CC2">
      <w:pPr>
        <w:pStyle w:val="NoSpacing"/>
        <w:jc w:val="center"/>
        <w:rPr>
          <w:smallCaps/>
          <w:sz w:val="32"/>
          <w:szCs w:val="32"/>
        </w:rPr>
      </w:pPr>
    </w:p>
    <w:p w14:paraId="29A93BC2" w14:textId="0ABE0530" w:rsidR="001D0CC2" w:rsidRDefault="001D0CC2" w:rsidP="001D0CC2">
      <w:pPr>
        <w:jc w:val="center"/>
      </w:pPr>
    </w:p>
    <w:p w14:paraId="2295829C" w14:textId="6EBE789D" w:rsidR="0077620D" w:rsidRDefault="001D0CC2" w:rsidP="001D0CC2">
      <w:pPr>
        <w:jc w:val="center"/>
      </w:pPr>
      <w:r>
        <w:rPr>
          <w:noProof/>
        </w:rPr>
        <w:drawing>
          <wp:inline distT="0" distB="0" distL="0" distR="0" wp14:anchorId="0308547E" wp14:editId="73390D41">
            <wp:extent cx="3971588" cy="3855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7679" cy="3968191"/>
                    </a:xfrm>
                    <a:prstGeom prst="rect">
                      <a:avLst/>
                    </a:prstGeom>
                    <a:noFill/>
                    <a:ln>
                      <a:noFill/>
                    </a:ln>
                  </pic:spPr>
                </pic:pic>
              </a:graphicData>
            </a:graphic>
          </wp:inline>
        </w:drawing>
      </w:r>
    </w:p>
    <w:p w14:paraId="1C25FE92" w14:textId="77777777" w:rsidR="00E53495" w:rsidRDefault="00E53495" w:rsidP="001D0CC2">
      <w:pPr>
        <w:jc w:val="center"/>
      </w:pPr>
    </w:p>
    <w:p w14:paraId="74BB75C4" w14:textId="56A1C7E7" w:rsidR="001D0CC2" w:rsidRDefault="001D0CC2" w:rsidP="001D0CC2">
      <w:pPr>
        <w:jc w:val="center"/>
      </w:pPr>
    </w:p>
    <w:p w14:paraId="177ED1BF" w14:textId="77414448" w:rsidR="001D0CC2" w:rsidRDefault="001D0CC2" w:rsidP="001D0CC2">
      <w:pPr>
        <w:jc w:val="center"/>
      </w:pPr>
    </w:p>
    <w:p w14:paraId="00B11C56" w14:textId="02930B28" w:rsidR="001D0CC2" w:rsidRPr="001D0CC2" w:rsidRDefault="001D0CC2" w:rsidP="001D0CC2">
      <w:pPr>
        <w:jc w:val="center"/>
        <w:rPr>
          <w:b/>
          <w:bCs/>
          <w:sz w:val="56"/>
          <w:szCs w:val="56"/>
        </w:rPr>
      </w:pPr>
      <w:r w:rsidRPr="001D0CC2">
        <w:rPr>
          <w:b/>
          <w:bCs/>
          <w:sz w:val="56"/>
          <w:szCs w:val="56"/>
        </w:rPr>
        <w:t xml:space="preserve">COMMUNITY PRESERVATION PLAN </w:t>
      </w:r>
    </w:p>
    <w:p w14:paraId="5F687CB9" w14:textId="4A9C2746" w:rsidR="001D0CC2" w:rsidRDefault="007E2901" w:rsidP="001D0CC2">
      <w:pPr>
        <w:jc w:val="center"/>
        <w:rPr>
          <w:sz w:val="36"/>
          <w:szCs w:val="36"/>
        </w:rPr>
      </w:pPr>
      <w:r w:rsidRPr="00CE073E">
        <w:rPr>
          <w:sz w:val="36"/>
          <w:szCs w:val="36"/>
        </w:rPr>
        <w:t>April</w:t>
      </w:r>
      <w:r w:rsidR="001D0CC2" w:rsidRPr="00CE073E">
        <w:rPr>
          <w:sz w:val="36"/>
          <w:szCs w:val="36"/>
        </w:rPr>
        <w:t xml:space="preserve"> </w:t>
      </w:r>
      <w:r w:rsidR="00CE073E" w:rsidRPr="00CE073E">
        <w:rPr>
          <w:sz w:val="36"/>
          <w:szCs w:val="36"/>
        </w:rPr>
        <w:t>05</w:t>
      </w:r>
      <w:r w:rsidR="00CE073E">
        <w:rPr>
          <w:sz w:val="36"/>
          <w:szCs w:val="36"/>
        </w:rPr>
        <w:t>,</w:t>
      </w:r>
      <w:r w:rsidR="00CE073E" w:rsidRPr="00CE073E">
        <w:rPr>
          <w:sz w:val="36"/>
          <w:szCs w:val="36"/>
        </w:rPr>
        <w:t xml:space="preserve"> </w:t>
      </w:r>
      <w:r w:rsidR="001D0CC2" w:rsidRPr="00CE073E">
        <w:rPr>
          <w:sz w:val="36"/>
          <w:szCs w:val="36"/>
        </w:rPr>
        <w:t>202</w:t>
      </w:r>
      <w:r w:rsidRPr="00CE073E">
        <w:rPr>
          <w:sz w:val="36"/>
          <w:szCs w:val="36"/>
        </w:rPr>
        <w:t>1</w:t>
      </w:r>
    </w:p>
    <w:p w14:paraId="4C75A3BC" w14:textId="58173D0F" w:rsidR="001D0CC2" w:rsidRDefault="001D0CC2" w:rsidP="001D0CC2">
      <w:pPr>
        <w:jc w:val="center"/>
        <w:rPr>
          <w:sz w:val="36"/>
          <w:szCs w:val="36"/>
        </w:rPr>
      </w:pPr>
    </w:p>
    <w:p w14:paraId="0E8E5985" w14:textId="44A68722" w:rsidR="001D0CC2" w:rsidRDefault="001D0CC2" w:rsidP="001D0CC2">
      <w:pPr>
        <w:jc w:val="center"/>
        <w:rPr>
          <w:sz w:val="36"/>
          <w:szCs w:val="36"/>
        </w:rPr>
      </w:pPr>
    </w:p>
    <w:p w14:paraId="439B07E8" w14:textId="77777777" w:rsidR="005679C0" w:rsidRDefault="005679C0" w:rsidP="001D0CC2">
      <w:pPr>
        <w:jc w:val="center"/>
        <w:rPr>
          <w:sz w:val="36"/>
          <w:szCs w:val="36"/>
        </w:rPr>
      </w:pPr>
    </w:p>
    <w:p w14:paraId="619F7B64" w14:textId="77777777" w:rsidR="00AE620B" w:rsidRDefault="00AE620B" w:rsidP="001D0CC2">
      <w:pPr>
        <w:jc w:val="center"/>
        <w:rPr>
          <w:sz w:val="36"/>
          <w:szCs w:val="36"/>
        </w:rPr>
      </w:pPr>
    </w:p>
    <w:p w14:paraId="2428FF81" w14:textId="37ABEB97" w:rsidR="001D0CC2" w:rsidRPr="00276146" w:rsidRDefault="001D0CC2" w:rsidP="00276146">
      <w:pPr>
        <w:pBdr>
          <w:bottom w:val="single" w:sz="4" w:space="1" w:color="auto"/>
        </w:pBdr>
        <w:jc w:val="center"/>
        <w:rPr>
          <w:caps/>
          <w:sz w:val="36"/>
          <w:szCs w:val="36"/>
        </w:rPr>
      </w:pPr>
      <w:r w:rsidRPr="00276146">
        <w:rPr>
          <w:caps/>
          <w:sz w:val="36"/>
          <w:szCs w:val="36"/>
        </w:rPr>
        <w:lastRenderedPageBreak/>
        <w:t xml:space="preserve">Table of Contents </w:t>
      </w:r>
    </w:p>
    <w:p w14:paraId="08FCAABD" w14:textId="77777777" w:rsidR="001D0782" w:rsidRPr="001D0782" w:rsidRDefault="001D0782" w:rsidP="003C3B3F">
      <w:pPr>
        <w:pStyle w:val="NoSpacing"/>
        <w:jc w:val="both"/>
        <w:rPr>
          <w:b/>
          <w:bCs/>
          <w:sz w:val="16"/>
          <w:szCs w:val="16"/>
        </w:rPr>
      </w:pPr>
    </w:p>
    <w:p w14:paraId="349CEC3A" w14:textId="4A4858E6" w:rsidR="001D0CC2" w:rsidRDefault="00EC1481" w:rsidP="003C3B3F">
      <w:pPr>
        <w:pStyle w:val="NoSpacing"/>
        <w:jc w:val="both"/>
        <w:rPr>
          <w:sz w:val="28"/>
          <w:szCs w:val="28"/>
        </w:rPr>
      </w:pPr>
      <w:r w:rsidRPr="00B20D98">
        <w:rPr>
          <w:b/>
          <w:bCs/>
          <w:sz w:val="28"/>
          <w:szCs w:val="28"/>
        </w:rPr>
        <w:t>COMMUNITY PRESERVATION ACT IN NORTHBRIDGE</w:t>
      </w:r>
      <w:r w:rsidRPr="00EC1481">
        <w:rPr>
          <w:sz w:val="28"/>
          <w:szCs w:val="28"/>
        </w:rPr>
        <w:t xml:space="preserve"> </w:t>
      </w:r>
      <w:r w:rsidR="00C15954" w:rsidRPr="00666BAC">
        <w:rPr>
          <w:color w:val="D9D9D9" w:themeColor="background1" w:themeShade="D9"/>
          <w:sz w:val="24"/>
          <w:szCs w:val="24"/>
        </w:rPr>
        <w:t>…………………………</w:t>
      </w:r>
      <w:r w:rsidR="003C3B3F" w:rsidRPr="00666BAC">
        <w:rPr>
          <w:color w:val="D9D9D9" w:themeColor="background1" w:themeShade="D9"/>
          <w:sz w:val="24"/>
          <w:szCs w:val="24"/>
        </w:rPr>
        <w:t>…………..</w:t>
      </w:r>
      <w:r w:rsidR="00C15954" w:rsidRPr="00666BAC">
        <w:rPr>
          <w:color w:val="D9D9D9" w:themeColor="background1" w:themeShade="D9"/>
          <w:sz w:val="24"/>
          <w:szCs w:val="24"/>
        </w:rPr>
        <w:t>………</w:t>
      </w:r>
      <w:r w:rsidR="003C3B3F" w:rsidRPr="00666BAC">
        <w:rPr>
          <w:color w:val="D9D9D9" w:themeColor="background1" w:themeShade="D9"/>
          <w:sz w:val="24"/>
          <w:szCs w:val="24"/>
        </w:rPr>
        <w:t>.</w:t>
      </w:r>
      <w:r w:rsidR="00C15954" w:rsidRPr="00666BAC">
        <w:rPr>
          <w:color w:val="D9D9D9" w:themeColor="background1" w:themeShade="D9"/>
          <w:sz w:val="24"/>
          <w:szCs w:val="24"/>
        </w:rPr>
        <w:t xml:space="preserve">……………………… </w:t>
      </w:r>
      <w:r w:rsidR="002A52BD" w:rsidRPr="00666BAC">
        <w:rPr>
          <w:sz w:val="24"/>
          <w:szCs w:val="24"/>
        </w:rPr>
        <w:t>4</w:t>
      </w:r>
    </w:p>
    <w:p w14:paraId="105530DE" w14:textId="77777777" w:rsidR="00FB73B1" w:rsidRPr="00C15954" w:rsidRDefault="00FB73B1" w:rsidP="003C3B3F">
      <w:pPr>
        <w:pStyle w:val="NoSpacing"/>
        <w:jc w:val="both"/>
        <w:rPr>
          <w:sz w:val="16"/>
          <w:szCs w:val="16"/>
        </w:rPr>
      </w:pPr>
    </w:p>
    <w:p w14:paraId="0234FBF3" w14:textId="12AD96E8" w:rsidR="00EC1481" w:rsidRPr="00846D7F" w:rsidRDefault="00E2496B" w:rsidP="003C3B3F">
      <w:pPr>
        <w:pStyle w:val="NoSpacing"/>
        <w:numPr>
          <w:ilvl w:val="0"/>
          <w:numId w:val="7"/>
        </w:numPr>
        <w:jc w:val="both"/>
      </w:pPr>
      <w:r w:rsidRPr="00846D7F">
        <w:t>COMMUNITY PRESERVATION COMMITTEE: FORMATION &amp; RESPONSIBILITIES</w:t>
      </w:r>
      <w:r w:rsidR="00C15954" w:rsidRPr="00846D7F">
        <w:t xml:space="preserve"> </w:t>
      </w:r>
    </w:p>
    <w:p w14:paraId="31FBAB3F" w14:textId="31408150" w:rsidR="00EC1481" w:rsidRPr="00846D7F" w:rsidRDefault="00E2496B" w:rsidP="003C3B3F">
      <w:pPr>
        <w:pStyle w:val="NoSpacing"/>
        <w:numPr>
          <w:ilvl w:val="0"/>
          <w:numId w:val="7"/>
        </w:numPr>
        <w:jc w:val="both"/>
      </w:pPr>
      <w:r w:rsidRPr="00846D7F">
        <w:t xml:space="preserve">CPA FUNDING REQUIREMENTS </w:t>
      </w:r>
    </w:p>
    <w:p w14:paraId="3DE5EF7D" w14:textId="13D0184A" w:rsidR="00EC1481" w:rsidRPr="00846D7F" w:rsidRDefault="00E2496B" w:rsidP="003C3B3F">
      <w:pPr>
        <w:pStyle w:val="NoSpacing"/>
        <w:numPr>
          <w:ilvl w:val="0"/>
          <w:numId w:val="7"/>
        </w:numPr>
        <w:jc w:val="both"/>
      </w:pPr>
      <w:r w:rsidRPr="00846D7F">
        <w:t>GIFTS TO THE COMMUNITY PRESERVATION FUND</w:t>
      </w:r>
      <w:r w:rsidR="00C15954" w:rsidRPr="00846D7F">
        <w:t xml:space="preserve"> </w:t>
      </w:r>
    </w:p>
    <w:p w14:paraId="7C130BAC" w14:textId="048595CA" w:rsidR="00E2496B" w:rsidRPr="00846D7F" w:rsidRDefault="00E2496B" w:rsidP="003C3B3F">
      <w:pPr>
        <w:pStyle w:val="NoSpacing"/>
        <w:numPr>
          <w:ilvl w:val="0"/>
          <w:numId w:val="7"/>
        </w:numPr>
        <w:jc w:val="both"/>
      </w:pPr>
      <w:r w:rsidRPr="00846D7F">
        <w:t xml:space="preserve">PUBLIC INVOLVEMENT &amp; INPUT </w:t>
      </w:r>
    </w:p>
    <w:p w14:paraId="4001399B" w14:textId="77777777" w:rsidR="00EC1481" w:rsidRPr="00C15954" w:rsidRDefault="00EC1481" w:rsidP="003C3B3F">
      <w:pPr>
        <w:pStyle w:val="NoSpacing"/>
        <w:jc w:val="both"/>
        <w:rPr>
          <w:sz w:val="16"/>
          <w:szCs w:val="16"/>
        </w:rPr>
      </w:pPr>
    </w:p>
    <w:p w14:paraId="0895F038" w14:textId="3F12095C" w:rsidR="001D0CC2" w:rsidRDefault="00EC1481" w:rsidP="003C3B3F">
      <w:pPr>
        <w:pStyle w:val="NoSpacing"/>
        <w:jc w:val="both"/>
        <w:rPr>
          <w:sz w:val="28"/>
          <w:szCs w:val="28"/>
        </w:rPr>
      </w:pPr>
      <w:r w:rsidRPr="00B20D98">
        <w:rPr>
          <w:b/>
          <w:bCs/>
          <w:sz w:val="28"/>
          <w:szCs w:val="28"/>
        </w:rPr>
        <w:t>HOW CPA FUNDS MAY BE USED</w:t>
      </w:r>
      <w:r w:rsidR="002A52BD">
        <w:rPr>
          <w:sz w:val="28"/>
          <w:szCs w:val="28"/>
        </w:rPr>
        <w:t xml:space="preserve"> </w:t>
      </w:r>
    </w:p>
    <w:p w14:paraId="541B4E7A" w14:textId="77777777" w:rsidR="00FB73B1" w:rsidRPr="00C15954" w:rsidRDefault="00FB73B1" w:rsidP="003C3B3F">
      <w:pPr>
        <w:pStyle w:val="NoSpacing"/>
        <w:jc w:val="both"/>
        <w:rPr>
          <w:sz w:val="16"/>
          <w:szCs w:val="16"/>
        </w:rPr>
      </w:pPr>
    </w:p>
    <w:p w14:paraId="5552CADF" w14:textId="4142F395" w:rsidR="00EC1481" w:rsidRPr="00AD2A45" w:rsidRDefault="00EC1481" w:rsidP="003C3B3F">
      <w:pPr>
        <w:pStyle w:val="NoSpacing"/>
        <w:numPr>
          <w:ilvl w:val="0"/>
          <w:numId w:val="9"/>
        </w:numPr>
        <w:jc w:val="both"/>
        <w:rPr>
          <w:sz w:val="24"/>
          <w:szCs w:val="24"/>
        </w:rPr>
      </w:pPr>
      <w:r w:rsidRPr="00AD2A45">
        <w:rPr>
          <w:sz w:val="24"/>
          <w:szCs w:val="24"/>
        </w:rPr>
        <w:t>DETERMINING PROJECT ELIGIBILITY</w:t>
      </w:r>
      <w:r w:rsidR="00C15954">
        <w:rPr>
          <w:sz w:val="24"/>
          <w:szCs w:val="24"/>
        </w:rPr>
        <w:t xml:space="preserve"> (CHART) </w:t>
      </w:r>
      <w:r w:rsidR="00C15954" w:rsidRPr="00666BAC">
        <w:rPr>
          <w:color w:val="D9D9D9" w:themeColor="background1" w:themeShade="D9"/>
          <w:sz w:val="24"/>
          <w:szCs w:val="24"/>
        </w:rPr>
        <w:t>…………</w:t>
      </w:r>
      <w:r w:rsidR="002A52BD" w:rsidRPr="00666BAC">
        <w:rPr>
          <w:color w:val="D9D9D9" w:themeColor="background1" w:themeShade="D9"/>
          <w:sz w:val="24"/>
          <w:szCs w:val="24"/>
        </w:rPr>
        <w:t>…………………………….</w:t>
      </w:r>
      <w:r w:rsidR="00C15954" w:rsidRPr="00666BAC">
        <w:rPr>
          <w:color w:val="D9D9D9" w:themeColor="background1" w:themeShade="D9"/>
          <w:sz w:val="24"/>
          <w:szCs w:val="24"/>
        </w:rPr>
        <w:t xml:space="preserve">…………………………………………… </w:t>
      </w:r>
      <w:r w:rsidR="002A52BD" w:rsidRPr="00666BAC">
        <w:rPr>
          <w:sz w:val="24"/>
          <w:szCs w:val="24"/>
        </w:rPr>
        <w:t>10</w:t>
      </w:r>
      <w:r w:rsidR="00C15954" w:rsidRPr="00EC1481">
        <w:rPr>
          <w:sz w:val="28"/>
          <w:szCs w:val="28"/>
        </w:rPr>
        <w:t xml:space="preserve"> </w:t>
      </w:r>
      <w:r w:rsidRPr="00AD2A45">
        <w:rPr>
          <w:sz w:val="24"/>
          <w:szCs w:val="24"/>
        </w:rPr>
        <w:t xml:space="preserve"> </w:t>
      </w:r>
    </w:p>
    <w:p w14:paraId="093DDAF5" w14:textId="77777777" w:rsidR="00EC1481" w:rsidRPr="00C15954" w:rsidRDefault="00EC1481" w:rsidP="003C3B3F">
      <w:pPr>
        <w:pStyle w:val="NoSpacing"/>
        <w:jc w:val="both"/>
        <w:rPr>
          <w:sz w:val="16"/>
          <w:szCs w:val="16"/>
        </w:rPr>
      </w:pPr>
    </w:p>
    <w:p w14:paraId="6E756538" w14:textId="793A6721" w:rsidR="00EC1481" w:rsidRPr="00666BAC" w:rsidRDefault="00EC1481" w:rsidP="003C3B3F">
      <w:pPr>
        <w:pStyle w:val="NoSpacing"/>
        <w:jc w:val="both"/>
        <w:rPr>
          <w:b/>
          <w:bCs/>
          <w:sz w:val="28"/>
          <w:szCs w:val="28"/>
        </w:rPr>
      </w:pPr>
      <w:r w:rsidRPr="00666BAC">
        <w:rPr>
          <w:b/>
          <w:bCs/>
          <w:sz w:val="28"/>
          <w:szCs w:val="28"/>
        </w:rPr>
        <w:t xml:space="preserve">NORTHBRIDGE COMMUNITY PRESERVATION ACT GOALS </w:t>
      </w:r>
      <w:r w:rsidR="00666BAC" w:rsidRPr="00666BAC">
        <w:rPr>
          <w:color w:val="D9D9D9" w:themeColor="background1" w:themeShade="D9"/>
          <w:sz w:val="24"/>
          <w:szCs w:val="24"/>
        </w:rPr>
        <w:t>…………………………</w:t>
      </w:r>
      <w:r w:rsidR="00BE79DD">
        <w:rPr>
          <w:color w:val="D9D9D9" w:themeColor="background1" w:themeShade="D9"/>
          <w:sz w:val="24"/>
          <w:szCs w:val="24"/>
        </w:rPr>
        <w:t>.</w:t>
      </w:r>
      <w:r w:rsidR="00666BAC" w:rsidRPr="00666BAC">
        <w:rPr>
          <w:color w:val="D9D9D9" w:themeColor="background1" w:themeShade="D9"/>
          <w:sz w:val="24"/>
          <w:szCs w:val="24"/>
        </w:rPr>
        <w:t xml:space="preserve">………………………………… </w:t>
      </w:r>
      <w:r w:rsidR="00666BAC" w:rsidRPr="00666BAC">
        <w:rPr>
          <w:sz w:val="24"/>
          <w:szCs w:val="24"/>
        </w:rPr>
        <w:t>1</w:t>
      </w:r>
      <w:r w:rsidR="00546768">
        <w:rPr>
          <w:sz w:val="24"/>
          <w:szCs w:val="24"/>
        </w:rPr>
        <w:t>2</w:t>
      </w:r>
      <w:r w:rsidR="00666BAC" w:rsidRPr="00666BAC">
        <w:rPr>
          <w:sz w:val="24"/>
          <w:szCs w:val="24"/>
        </w:rPr>
        <w:t xml:space="preserve">  </w:t>
      </w:r>
    </w:p>
    <w:p w14:paraId="7BFE05D3" w14:textId="77777777" w:rsidR="00FB73B1" w:rsidRPr="00C15954" w:rsidRDefault="00FB73B1" w:rsidP="003C3B3F">
      <w:pPr>
        <w:pStyle w:val="NoSpacing"/>
        <w:jc w:val="both"/>
        <w:rPr>
          <w:sz w:val="16"/>
          <w:szCs w:val="16"/>
        </w:rPr>
      </w:pPr>
    </w:p>
    <w:p w14:paraId="191A99F3" w14:textId="57C33698" w:rsidR="001D0CC2" w:rsidRPr="00666BAC" w:rsidRDefault="00B96F06" w:rsidP="003C3B3F">
      <w:pPr>
        <w:pStyle w:val="NoSpacing"/>
        <w:numPr>
          <w:ilvl w:val="0"/>
          <w:numId w:val="8"/>
        </w:numPr>
        <w:jc w:val="both"/>
      </w:pPr>
      <w:r w:rsidRPr="00666BAC">
        <w:t xml:space="preserve">COMMUNITY HOUSING </w:t>
      </w:r>
    </w:p>
    <w:p w14:paraId="14DB4320" w14:textId="7712584E" w:rsidR="001D0CC2" w:rsidRPr="00666BAC" w:rsidRDefault="00EC1481" w:rsidP="003C3B3F">
      <w:pPr>
        <w:pStyle w:val="NoSpacing"/>
        <w:numPr>
          <w:ilvl w:val="0"/>
          <w:numId w:val="8"/>
        </w:numPr>
        <w:jc w:val="both"/>
      </w:pPr>
      <w:r w:rsidRPr="00666BAC">
        <w:t xml:space="preserve">HISTORIC </w:t>
      </w:r>
      <w:r w:rsidR="00FC1DA1" w:rsidRPr="00666BAC">
        <w:t xml:space="preserve">RESOURCES </w:t>
      </w:r>
    </w:p>
    <w:p w14:paraId="771FD936" w14:textId="15D2A88B" w:rsidR="00AE634C" w:rsidRPr="00666BAC" w:rsidRDefault="00790F2D" w:rsidP="003C3B3F">
      <w:pPr>
        <w:pStyle w:val="NoSpacing"/>
        <w:numPr>
          <w:ilvl w:val="0"/>
          <w:numId w:val="8"/>
        </w:numPr>
        <w:jc w:val="both"/>
      </w:pPr>
      <w:r w:rsidRPr="00666BAC">
        <w:t xml:space="preserve">OPEN SPACE </w:t>
      </w:r>
    </w:p>
    <w:p w14:paraId="4A6066CB" w14:textId="4D9887E1" w:rsidR="001D0CC2" w:rsidRPr="00666BAC" w:rsidRDefault="00790F2D" w:rsidP="003C3B3F">
      <w:pPr>
        <w:pStyle w:val="NoSpacing"/>
        <w:numPr>
          <w:ilvl w:val="0"/>
          <w:numId w:val="8"/>
        </w:numPr>
        <w:jc w:val="both"/>
      </w:pPr>
      <w:r w:rsidRPr="00666BAC">
        <w:t xml:space="preserve">RECREATIONAL USE </w:t>
      </w:r>
    </w:p>
    <w:p w14:paraId="65ED99E0" w14:textId="77777777" w:rsidR="00EC1481" w:rsidRPr="00C15954" w:rsidRDefault="00EC1481" w:rsidP="003C3B3F">
      <w:pPr>
        <w:pStyle w:val="NoSpacing"/>
        <w:jc w:val="both"/>
        <w:rPr>
          <w:sz w:val="16"/>
          <w:szCs w:val="16"/>
        </w:rPr>
      </w:pPr>
    </w:p>
    <w:p w14:paraId="315D318D" w14:textId="297BC589" w:rsidR="001D0CC2" w:rsidRDefault="00EC1481" w:rsidP="003C3B3F">
      <w:pPr>
        <w:pStyle w:val="NoSpacing"/>
        <w:jc w:val="both"/>
        <w:rPr>
          <w:sz w:val="28"/>
          <w:szCs w:val="28"/>
        </w:rPr>
      </w:pPr>
      <w:r w:rsidRPr="00B20D98">
        <w:rPr>
          <w:b/>
          <w:bCs/>
          <w:sz w:val="28"/>
          <w:szCs w:val="28"/>
        </w:rPr>
        <w:t>CPA FUNDING APPLICATION PROCESS</w:t>
      </w:r>
      <w:r w:rsidR="002A52BD">
        <w:rPr>
          <w:sz w:val="28"/>
          <w:szCs w:val="28"/>
        </w:rPr>
        <w:t xml:space="preserve"> </w:t>
      </w:r>
      <w:r w:rsidR="002A52BD" w:rsidRPr="00C15954">
        <w:rPr>
          <w:color w:val="D9D9D9" w:themeColor="background1" w:themeShade="D9"/>
          <w:sz w:val="24"/>
          <w:szCs w:val="24"/>
        </w:rPr>
        <w:t>………………………</w:t>
      </w:r>
      <w:r w:rsidR="00015109">
        <w:rPr>
          <w:color w:val="D9D9D9" w:themeColor="background1" w:themeShade="D9"/>
          <w:sz w:val="24"/>
          <w:szCs w:val="24"/>
        </w:rPr>
        <w:t>……….</w:t>
      </w:r>
      <w:r w:rsidR="00822D8E">
        <w:rPr>
          <w:color w:val="D9D9D9" w:themeColor="background1" w:themeShade="D9"/>
          <w:sz w:val="24"/>
          <w:szCs w:val="24"/>
        </w:rPr>
        <w:t>.</w:t>
      </w:r>
      <w:r w:rsidR="002A52BD" w:rsidRPr="00C15954">
        <w:rPr>
          <w:color w:val="D9D9D9" w:themeColor="background1" w:themeShade="D9"/>
          <w:sz w:val="24"/>
          <w:szCs w:val="24"/>
        </w:rPr>
        <w:t>……………</w:t>
      </w:r>
      <w:r w:rsidR="002A52BD">
        <w:rPr>
          <w:color w:val="D9D9D9" w:themeColor="background1" w:themeShade="D9"/>
          <w:sz w:val="24"/>
          <w:szCs w:val="24"/>
        </w:rPr>
        <w:t>………………………………</w:t>
      </w:r>
      <w:r w:rsidR="002A52BD" w:rsidRPr="00C15954">
        <w:rPr>
          <w:color w:val="D9D9D9" w:themeColor="background1" w:themeShade="D9"/>
          <w:sz w:val="24"/>
          <w:szCs w:val="24"/>
        </w:rPr>
        <w:t>…………………</w:t>
      </w:r>
      <w:r w:rsidR="002A52BD">
        <w:rPr>
          <w:color w:val="D9D9D9" w:themeColor="background1" w:themeShade="D9"/>
          <w:sz w:val="24"/>
          <w:szCs w:val="24"/>
        </w:rPr>
        <w:t xml:space="preserve"> </w:t>
      </w:r>
      <w:r w:rsidR="00015109">
        <w:rPr>
          <w:sz w:val="28"/>
          <w:szCs w:val="28"/>
        </w:rPr>
        <w:t>20</w:t>
      </w:r>
    </w:p>
    <w:p w14:paraId="3677A144" w14:textId="77777777" w:rsidR="00AD2A45" w:rsidRPr="00C15954" w:rsidRDefault="00AD2A45" w:rsidP="003C3B3F">
      <w:pPr>
        <w:pStyle w:val="NoSpacing"/>
        <w:jc w:val="both"/>
        <w:rPr>
          <w:sz w:val="16"/>
          <w:szCs w:val="16"/>
        </w:rPr>
      </w:pPr>
    </w:p>
    <w:p w14:paraId="39E8BDD7" w14:textId="76FD22DF" w:rsidR="00015109" w:rsidRDefault="00015109" w:rsidP="003C3B3F">
      <w:pPr>
        <w:pStyle w:val="NoSpacing"/>
        <w:numPr>
          <w:ilvl w:val="0"/>
          <w:numId w:val="8"/>
        </w:numPr>
        <w:jc w:val="both"/>
      </w:pPr>
      <w:r>
        <w:t>APPLICATION REVIEW</w:t>
      </w:r>
    </w:p>
    <w:p w14:paraId="267270FE" w14:textId="67595938" w:rsidR="00AD2A45" w:rsidRPr="00666BAC" w:rsidRDefault="00015109" w:rsidP="003C3B3F">
      <w:pPr>
        <w:pStyle w:val="NoSpacing"/>
        <w:numPr>
          <w:ilvl w:val="0"/>
          <w:numId w:val="8"/>
        </w:numPr>
        <w:jc w:val="both"/>
      </w:pPr>
      <w:r>
        <w:t>G</w:t>
      </w:r>
      <w:r w:rsidRPr="00666BAC">
        <w:t xml:space="preserve">ENERAL EVALUATION CRITERIA &amp; CONSIDERATION GUIDELINES </w:t>
      </w:r>
    </w:p>
    <w:p w14:paraId="5D44AEFD" w14:textId="77777777" w:rsidR="00015109" w:rsidRDefault="00015109" w:rsidP="003C3B3F">
      <w:pPr>
        <w:pStyle w:val="NoSpacing"/>
        <w:numPr>
          <w:ilvl w:val="0"/>
          <w:numId w:val="8"/>
        </w:numPr>
        <w:jc w:val="both"/>
      </w:pPr>
      <w:r w:rsidRPr="00666BAC">
        <w:t>TIMELINE FOR COMMUNITY PRESERVATION PROJECT APPLICATIONS</w:t>
      </w:r>
    </w:p>
    <w:p w14:paraId="2EF9FB66" w14:textId="37B7F691" w:rsidR="00015109" w:rsidRDefault="00015109" w:rsidP="00015109">
      <w:pPr>
        <w:pStyle w:val="NoSpacing"/>
        <w:numPr>
          <w:ilvl w:val="0"/>
          <w:numId w:val="8"/>
        </w:numPr>
        <w:jc w:val="both"/>
      </w:pPr>
      <w:r w:rsidRPr="00666BAC">
        <w:t xml:space="preserve">LEVERAGING OF CPA FUNDS </w:t>
      </w:r>
    </w:p>
    <w:p w14:paraId="277AEBB3" w14:textId="31B0EF65" w:rsidR="00015109" w:rsidRPr="00A36A56" w:rsidRDefault="00015109" w:rsidP="00015109">
      <w:pPr>
        <w:pStyle w:val="NoSpacing"/>
        <w:jc w:val="both"/>
        <w:rPr>
          <w:sz w:val="16"/>
          <w:szCs w:val="16"/>
        </w:rPr>
      </w:pPr>
    </w:p>
    <w:p w14:paraId="6BDCC676" w14:textId="04BAFF07" w:rsidR="00015109" w:rsidRPr="00015109" w:rsidRDefault="00015109" w:rsidP="00015109">
      <w:pPr>
        <w:pStyle w:val="NoSpacing"/>
        <w:jc w:val="both"/>
        <w:rPr>
          <w:b/>
          <w:bCs/>
          <w:sz w:val="28"/>
          <w:szCs w:val="28"/>
        </w:rPr>
      </w:pPr>
      <w:r w:rsidRPr="00015109">
        <w:rPr>
          <w:b/>
          <w:bCs/>
          <w:sz w:val="28"/>
          <w:szCs w:val="28"/>
        </w:rPr>
        <w:t xml:space="preserve">CPA FUNDING AWARD PROCESS </w:t>
      </w:r>
      <w:r w:rsidRPr="00C15954">
        <w:rPr>
          <w:color w:val="D9D9D9" w:themeColor="background1" w:themeShade="D9"/>
          <w:sz w:val="24"/>
          <w:szCs w:val="24"/>
        </w:rPr>
        <w:t>……………</w:t>
      </w:r>
      <w:r>
        <w:rPr>
          <w:color w:val="D9D9D9" w:themeColor="background1" w:themeShade="D9"/>
          <w:sz w:val="24"/>
          <w:szCs w:val="24"/>
        </w:rPr>
        <w:t>………..</w:t>
      </w:r>
      <w:r w:rsidRPr="00C15954">
        <w:rPr>
          <w:color w:val="D9D9D9" w:themeColor="background1" w:themeShade="D9"/>
          <w:sz w:val="24"/>
          <w:szCs w:val="24"/>
        </w:rPr>
        <w:t>…………</w:t>
      </w:r>
      <w:r>
        <w:rPr>
          <w:color w:val="D9D9D9" w:themeColor="background1" w:themeShade="D9"/>
          <w:sz w:val="24"/>
          <w:szCs w:val="24"/>
        </w:rPr>
        <w:t>………..</w:t>
      </w:r>
      <w:r w:rsidRPr="00C15954">
        <w:rPr>
          <w:color w:val="D9D9D9" w:themeColor="background1" w:themeShade="D9"/>
          <w:sz w:val="24"/>
          <w:szCs w:val="24"/>
        </w:rPr>
        <w:t>……………</w:t>
      </w:r>
      <w:r>
        <w:rPr>
          <w:color w:val="D9D9D9" w:themeColor="background1" w:themeShade="D9"/>
          <w:sz w:val="24"/>
          <w:szCs w:val="24"/>
        </w:rPr>
        <w:t>………………………………</w:t>
      </w:r>
      <w:r w:rsidRPr="00C15954">
        <w:rPr>
          <w:color w:val="D9D9D9" w:themeColor="background1" w:themeShade="D9"/>
          <w:sz w:val="24"/>
          <w:szCs w:val="24"/>
        </w:rPr>
        <w:t>…………………</w:t>
      </w:r>
      <w:r>
        <w:rPr>
          <w:color w:val="D9D9D9" w:themeColor="background1" w:themeShade="D9"/>
          <w:sz w:val="24"/>
          <w:szCs w:val="24"/>
        </w:rPr>
        <w:t xml:space="preserve"> </w:t>
      </w:r>
      <w:r>
        <w:rPr>
          <w:sz w:val="28"/>
          <w:szCs w:val="28"/>
        </w:rPr>
        <w:t>2</w:t>
      </w:r>
      <w:r w:rsidR="001D0782">
        <w:rPr>
          <w:sz w:val="28"/>
          <w:szCs w:val="28"/>
        </w:rPr>
        <w:t>9</w:t>
      </w:r>
    </w:p>
    <w:p w14:paraId="41798C22" w14:textId="77777777" w:rsidR="00015109" w:rsidRPr="00015109" w:rsidRDefault="00015109" w:rsidP="00015109">
      <w:pPr>
        <w:pStyle w:val="NoSpacing"/>
        <w:jc w:val="both"/>
        <w:rPr>
          <w:sz w:val="16"/>
          <w:szCs w:val="16"/>
        </w:rPr>
      </w:pPr>
    </w:p>
    <w:p w14:paraId="644A40B2" w14:textId="6C6585B5" w:rsidR="00015109" w:rsidRDefault="00015109" w:rsidP="003C3B3F">
      <w:pPr>
        <w:pStyle w:val="NoSpacing"/>
        <w:numPr>
          <w:ilvl w:val="0"/>
          <w:numId w:val="8"/>
        </w:numPr>
        <w:jc w:val="both"/>
      </w:pPr>
      <w:r>
        <w:t xml:space="preserve">PROJECT IMPLEMENTATION </w:t>
      </w:r>
    </w:p>
    <w:p w14:paraId="6DD94500" w14:textId="24777E2F" w:rsidR="00015109" w:rsidRDefault="00015109" w:rsidP="003C3B3F">
      <w:pPr>
        <w:pStyle w:val="NoSpacing"/>
        <w:numPr>
          <w:ilvl w:val="0"/>
          <w:numId w:val="8"/>
        </w:numPr>
        <w:jc w:val="both"/>
      </w:pPr>
      <w:r>
        <w:t>DISBURSEMENT AND USE OF CPA FUNDS</w:t>
      </w:r>
    </w:p>
    <w:p w14:paraId="107AA703" w14:textId="687421FA" w:rsidR="00AD2A45" w:rsidRPr="00666BAC" w:rsidRDefault="001D0782" w:rsidP="00015109">
      <w:pPr>
        <w:pStyle w:val="NoSpacing"/>
        <w:numPr>
          <w:ilvl w:val="0"/>
          <w:numId w:val="8"/>
        </w:numPr>
        <w:jc w:val="both"/>
      </w:pPr>
      <w:r>
        <w:t xml:space="preserve">REQUESTING AWARDED CPA FUNDS </w:t>
      </w:r>
      <w:r w:rsidRPr="00666BAC">
        <w:t xml:space="preserve"> </w:t>
      </w:r>
    </w:p>
    <w:p w14:paraId="3F781B16" w14:textId="77777777" w:rsidR="00C15954" w:rsidRPr="00C15954" w:rsidRDefault="00C15954" w:rsidP="003C3B3F">
      <w:pPr>
        <w:pStyle w:val="NoSpacing"/>
        <w:jc w:val="both"/>
        <w:rPr>
          <w:sz w:val="16"/>
          <w:szCs w:val="16"/>
        </w:rPr>
      </w:pPr>
    </w:p>
    <w:p w14:paraId="39CE4DE4" w14:textId="4D7961A5" w:rsidR="00AD2A45" w:rsidRDefault="00C15954" w:rsidP="003C3B3F">
      <w:pPr>
        <w:pStyle w:val="NoSpacing"/>
        <w:jc w:val="both"/>
        <w:rPr>
          <w:sz w:val="24"/>
          <w:szCs w:val="24"/>
        </w:rPr>
      </w:pPr>
      <w:r w:rsidRPr="00B20D98">
        <w:rPr>
          <w:b/>
          <w:bCs/>
          <w:sz w:val="28"/>
          <w:szCs w:val="28"/>
        </w:rPr>
        <w:t>ACKNOWLEDGEMENTS</w:t>
      </w:r>
      <w:r>
        <w:rPr>
          <w:sz w:val="24"/>
          <w:szCs w:val="24"/>
        </w:rPr>
        <w:t xml:space="preserve"> </w:t>
      </w:r>
      <w:r w:rsidRPr="00C15954">
        <w:rPr>
          <w:color w:val="D9D9D9" w:themeColor="background1" w:themeShade="D9"/>
          <w:sz w:val="24"/>
          <w:szCs w:val="24"/>
        </w:rPr>
        <w:t>……………………………………………</w:t>
      </w:r>
      <w:r w:rsidR="002A52BD">
        <w:rPr>
          <w:color w:val="D9D9D9" w:themeColor="background1" w:themeShade="D9"/>
          <w:sz w:val="24"/>
          <w:szCs w:val="24"/>
        </w:rPr>
        <w:t>……</w:t>
      </w:r>
      <w:r w:rsidR="00D74588">
        <w:rPr>
          <w:color w:val="D9D9D9" w:themeColor="background1" w:themeShade="D9"/>
          <w:sz w:val="24"/>
          <w:szCs w:val="24"/>
        </w:rPr>
        <w:t>……………………..</w:t>
      </w:r>
      <w:r w:rsidR="002A52BD">
        <w:rPr>
          <w:color w:val="D9D9D9" w:themeColor="background1" w:themeShade="D9"/>
          <w:sz w:val="24"/>
          <w:szCs w:val="24"/>
        </w:rPr>
        <w:t>……………………………………</w:t>
      </w:r>
      <w:r w:rsidRPr="00C15954">
        <w:rPr>
          <w:color w:val="D9D9D9" w:themeColor="background1" w:themeShade="D9"/>
          <w:sz w:val="24"/>
          <w:szCs w:val="24"/>
        </w:rPr>
        <w:t>……………</w:t>
      </w:r>
      <w:r>
        <w:rPr>
          <w:color w:val="D9D9D9" w:themeColor="background1" w:themeShade="D9"/>
          <w:sz w:val="24"/>
          <w:szCs w:val="24"/>
        </w:rPr>
        <w:t xml:space="preserve"> </w:t>
      </w:r>
      <w:r w:rsidR="001D0782">
        <w:rPr>
          <w:sz w:val="28"/>
          <w:szCs w:val="28"/>
        </w:rPr>
        <w:t>32</w:t>
      </w:r>
      <w:r w:rsidRPr="00EC1481">
        <w:rPr>
          <w:sz w:val="28"/>
          <w:szCs w:val="28"/>
        </w:rPr>
        <w:t xml:space="preserve"> </w:t>
      </w:r>
      <w:r w:rsidR="00AD2A45">
        <w:rPr>
          <w:sz w:val="24"/>
          <w:szCs w:val="24"/>
        </w:rPr>
        <w:t xml:space="preserve"> </w:t>
      </w:r>
    </w:p>
    <w:p w14:paraId="080EBBCD" w14:textId="77777777" w:rsidR="00EC1481" w:rsidRPr="00C15954" w:rsidRDefault="00EC1481" w:rsidP="003C3B3F">
      <w:pPr>
        <w:pStyle w:val="NoSpacing"/>
        <w:jc w:val="both"/>
        <w:rPr>
          <w:sz w:val="16"/>
          <w:szCs w:val="16"/>
        </w:rPr>
      </w:pPr>
    </w:p>
    <w:p w14:paraId="6CE06E26" w14:textId="2598BD6C" w:rsidR="00276146" w:rsidRPr="00B20D98" w:rsidRDefault="00EC1481" w:rsidP="003C3B3F">
      <w:pPr>
        <w:pStyle w:val="NoSpacing"/>
        <w:jc w:val="both"/>
        <w:rPr>
          <w:b/>
          <w:bCs/>
          <w:sz w:val="28"/>
          <w:szCs w:val="28"/>
        </w:rPr>
      </w:pPr>
      <w:bookmarkStart w:id="0" w:name="_Hlk52374350"/>
      <w:r w:rsidRPr="00B20D98">
        <w:rPr>
          <w:b/>
          <w:bCs/>
          <w:sz w:val="28"/>
          <w:szCs w:val="28"/>
        </w:rPr>
        <w:t xml:space="preserve">APPENDIX </w:t>
      </w:r>
    </w:p>
    <w:p w14:paraId="6FA7AF60" w14:textId="77777777" w:rsidR="000304B2" w:rsidRPr="00C15954" w:rsidRDefault="000304B2" w:rsidP="003C3B3F">
      <w:pPr>
        <w:pStyle w:val="NoSpacing"/>
        <w:jc w:val="both"/>
        <w:rPr>
          <w:sz w:val="16"/>
          <w:szCs w:val="16"/>
        </w:rPr>
      </w:pPr>
    </w:p>
    <w:p w14:paraId="17245FC9" w14:textId="64324E50" w:rsidR="001948C8" w:rsidRDefault="001948C8" w:rsidP="001948C8">
      <w:pPr>
        <w:pStyle w:val="NoSpacing"/>
        <w:numPr>
          <w:ilvl w:val="0"/>
          <w:numId w:val="31"/>
        </w:numPr>
        <w:rPr>
          <w:sz w:val="16"/>
          <w:szCs w:val="16"/>
        </w:rPr>
      </w:pPr>
      <w:r w:rsidRPr="00A36A56">
        <w:rPr>
          <w:sz w:val="20"/>
          <w:szCs w:val="20"/>
        </w:rPr>
        <w:t>MASS</w:t>
      </w:r>
      <w:r>
        <w:rPr>
          <w:sz w:val="20"/>
          <w:szCs w:val="20"/>
        </w:rPr>
        <w:t xml:space="preserve">ACHUSETTS </w:t>
      </w:r>
      <w:r w:rsidRPr="00A36A56">
        <w:rPr>
          <w:sz w:val="20"/>
          <w:szCs w:val="20"/>
        </w:rPr>
        <w:t>GENERAL LAW CHAPTER 44B</w:t>
      </w:r>
      <w:r w:rsidRPr="00A36A56">
        <w:rPr>
          <w:sz w:val="16"/>
          <w:szCs w:val="16"/>
        </w:rPr>
        <w:t xml:space="preserve"> (Community Preservation Act -CPA)</w:t>
      </w:r>
    </w:p>
    <w:p w14:paraId="759A5124" w14:textId="224A4ACD" w:rsidR="00FC72F3" w:rsidRPr="00A36A56" w:rsidRDefault="001B0424" w:rsidP="001948C8">
      <w:pPr>
        <w:pStyle w:val="NoSpacing"/>
        <w:numPr>
          <w:ilvl w:val="0"/>
          <w:numId w:val="31"/>
        </w:numPr>
        <w:rPr>
          <w:sz w:val="20"/>
          <w:szCs w:val="20"/>
        </w:rPr>
      </w:pPr>
      <w:r w:rsidRPr="00A36A56">
        <w:rPr>
          <w:sz w:val="20"/>
          <w:szCs w:val="20"/>
        </w:rPr>
        <w:t xml:space="preserve">TERMS &amp; DEFINITIONS </w:t>
      </w:r>
      <w:r w:rsidRPr="00A36A56">
        <w:rPr>
          <w:sz w:val="16"/>
          <w:szCs w:val="16"/>
        </w:rPr>
        <w:t>(MGL CH. 44B SEC. 2)</w:t>
      </w:r>
    </w:p>
    <w:p w14:paraId="2180CF9B" w14:textId="65A92055" w:rsidR="001948C8" w:rsidRDefault="001948C8" w:rsidP="001948C8">
      <w:pPr>
        <w:pStyle w:val="NoSpacing"/>
        <w:numPr>
          <w:ilvl w:val="0"/>
          <w:numId w:val="31"/>
        </w:numPr>
        <w:rPr>
          <w:sz w:val="16"/>
          <w:szCs w:val="16"/>
        </w:rPr>
      </w:pPr>
      <w:r w:rsidRPr="00A36A56">
        <w:rPr>
          <w:sz w:val="20"/>
          <w:szCs w:val="20"/>
        </w:rPr>
        <w:t xml:space="preserve">NORTHBRIDGE’S COMMUNITY PRESERVATION COMMITTEE BYLAW </w:t>
      </w:r>
      <w:r w:rsidRPr="00A36A56">
        <w:rPr>
          <w:sz w:val="16"/>
          <w:szCs w:val="16"/>
        </w:rPr>
        <w:t>(</w:t>
      </w:r>
      <w:r w:rsidRPr="00A36A56">
        <w:rPr>
          <w:rFonts w:cstheme="minorHAnsi"/>
          <w:sz w:val="16"/>
          <w:szCs w:val="16"/>
        </w:rPr>
        <w:t>§</w:t>
      </w:r>
      <w:r w:rsidRPr="00A36A56">
        <w:rPr>
          <w:sz w:val="16"/>
          <w:szCs w:val="16"/>
        </w:rPr>
        <w:t>4-322)</w:t>
      </w:r>
    </w:p>
    <w:p w14:paraId="0FA30EAA" w14:textId="046C53DB" w:rsidR="001948C8" w:rsidRDefault="001948C8" w:rsidP="001948C8">
      <w:pPr>
        <w:pStyle w:val="NoSpacing"/>
        <w:numPr>
          <w:ilvl w:val="0"/>
          <w:numId w:val="31"/>
        </w:numPr>
        <w:rPr>
          <w:rFonts w:cstheme="minorHAnsi"/>
          <w:sz w:val="20"/>
          <w:szCs w:val="20"/>
        </w:rPr>
      </w:pPr>
      <w:r>
        <w:rPr>
          <w:sz w:val="20"/>
          <w:szCs w:val="20"/>
        </w:rPr>
        <w:t xml:space="preserve">20 </w:t>
      </w:r>
      <w:r w:rsidRPr="00A36A56">
        <w:rPr>
          <w:sz w:val="20"/>
          <w:szCs w:val="20"/>
        </w:rPr>
        <w:t>QUESTIONS TO ASK/ANSWER BEFORE THE CPA APPLICATION PROCESS</w:t>
      </w:r>
      <w:r w:rsidRPr="00A36A56">
        <w:rPr>
          <w:rFonts w:cstheme="minorHAnsi"/>
          <w:sz w:val="20"/>
          <w:szCs w:val="20"/>
        </w:rPr>
        <w:t xml:space="preserve"> </w:t>
      </w:r>
    </w:p>
    <w:p w14:paraId="2AA50420" w14:textId="1A998C2B" w:rsidR="00B20D98" w:rsidRPr="00A36A56" w:rsidRDefault="007C7DE7" w:rsidP="001948C8">
      <w:pPr>
        <w:pStyle w:val="NoSpacing"/>
        <w:numPr>
          <w:ilvl w:val="0"/>
          <w:numId w:val="31"/>
        </w:numPr>
        <w:rPr>
          <w:rFonts w:cstheme="minorHAnsi"/>
          <w:sz w:val="20"/>
          <w:szCs w:val="20"/>
        </w:rPr>
      </w:pPr>
      <w:r w:rsidRPr="00A36A56">
        <w:rPr>
          <w:rFonts w:cstheme="minorHAnsi"/>
          <w:sz w:val="20"/>
          <w:szCs w:val="20"/>
        </w:rPr>
        <w:t xml:space="preserve">PROJECT PRE-APPLICATION FOR COMMUNITY PRESERVATION FUNDING </w:t>
      </w:r>
    </w:p>
    <w:p w14:paraId="6B2ACDC3" w14:textId="3CC8F8DD" w:rsidR="00B20D98" w:rsidRPr="00A36A56" w:rsidRDefault="001948C8" w:rsidP="00123427">
      <w:pPr>
        <w:pStyle w:val="NoSpacing"/>
        <w:ind w:firstLine="720"/>
        <w:rPr>
          <w:sz w:val="20"/>
          <w:szCs w:val="20"/>
        </w:rPr>
      </w:pPr>
      <w:r>
        <w:rPr>
          <w:sz w:val="20"/>
          <w:szCs w:val="20"/>
        </w:rPr>
        <w:t>F</w:t>
      </w:r>
      <w:r w:rsidR="00B20D98" w:rsidRPr="00A36A56">
        <w:rPr>
          <w:sz w:val="20"/>
          <w:szCs w:val="20"/>
        </w:rPr>
        <w:t>-</w:t>
      </w:r>
      <w:r w:rsidR="00B20D98" w:rsidRPr="00A36A56">
        <w:rPr>
          <w:sz w:val="20"/>
          <w:szCs w:val="20"/>
        </w:rPr>
        <w:tab/>
      </w:r>
      <w:r w:rsidR="007C7DE7" w:rsidRPr="00A36A56">
        <w:rPr>
          <w:sz w:val="20"/>
          <w:szCs w:val="20"/>
        </w:rPr>
        <w:t xml:space="preserve">PROJECT APPLICATION FOR COMMUNITY PRESERVATION FUNDING </w:t>
      </w:r>
    </w:p>
    <w:p w14:paraId="4057C6F6" w14:textId="6B750FF4" w:rsidR="00B20D98" w:rsidRPr="00A36A56" w:rsidRDefault="001948C8" w:rsidP="00123427">
      <w:pPr>
        <w:pStyle w:val="NoSpacing"/>
        <w:ind w:firstLine="720"/>
        <w:rPr>
          <w:sz w:val="20"/>
          <w:szCs w:val="20"/>
        </w:rPr>
      </w:pPr>
      <w:r>
        <w:rPr>
          <w:sz w:val="20"/>
          <w:szCs w:val="20"/>
        </w:rPr>
        <w:t>G</w:t>
      </w:r>
      <w:r w:rsidR="00B20D98" w:rsidRPr="00A36A56">
        <w:rPr>
          <w:sz w:val="20"/>
          <w:szCs w:val="20"/>
        </w:rPr>
        <w:t>-</w:t>
      </w:r>
      <w:r w:rsidR="00B20D98" w:rsidRPr="00A36A56">
        <w:rPr>
          <w:sz w:val="20"/>
          <w:szCs w:val="20"/>
        </w:rPr>
        <w:tab/>
      </w:r>
      <w:r w:rsidR="007C7DE7" w:rsidRPr="00A36A56">
        <w:rPr>
          <w:sz w:val="20"/>
          <w:szCs w:val="20"/>
        </w:rPr>
        <w:t>SPECIAL APPLICATION PROCESS</w:t>
      </w:r>
    </w:p>
    <w:p w14:paraId="41749571" w14:textId="77777777" w:rsidR="001948C8" w:rsidRDefault="001948C8" w:rsidP="00123427">
      <w:pPr>
        <w:pStyle w:val="NoSpacing"/>
        <w:ind w:firstLine="720"/>
        <w:rPr>
          <w:sz w:val="16"/>
          <w:szCs w:val="16"/>
        </w:rPr>
      </w:pPr>
      <w:r>
        <w:rPr>
          <w:sz w:val="20"/>
          <w:szCs w:val="20"/>
        </w:rPr>
        <w:t>H</w:t>
      </w:r>
      <w:r w:rsidR="00C942AC" w:rsidRPr="00A36A56">
        <w:rPr>
          <w:sz w:val="20"/>
          <w:szCs w:val="20"/>
        </w:rPr>
        <w:t>-</w:t>
      </w:r>
      <w:r w:rsidR="00C942AC" w:rsidRPr="00A36A56">
        <w:rPr>
          <w:sz w:val="20"/>
          <w:szCs w:val="20"/>
        </w:rPr>
        <w:tab/>
      </w:r>
      <w:r w:rsidRPr="00A36A56">
        <w:rPr>
          <w:sz w:val="20"/>
          <w:szCs w:val="20"/>
        </w:rPr>
        <w:t xml:space="preserve">QUALIFYING HISTORIC PROJECTS FOR CPA FUNDING </w:t>
      </w:r>
      <w:r w:rsidRPr="00A36A56">
        <w:rPr>
          <w:sz w:val="16"/>
          <w:szCs w:val="16"/>
        </w:rPr>
        <w:t>(FLOWCHART)</w:t>
      </w:r>
    </w:p>
    <w:p w14:paraId="3467E6FD" w14:textId="244D9FA7" w:rsidR="001948C8" w:rsidRDefault="001948C8" w:rsidP="001948C8">
      <w:pPr>
        <w:pStyle w:val="NoSpacing"/>
        <w:numPr>
          <w:ilvl w:val="0"/>
          <w:numId w:val="32"/>
        </w:numPr>
        <w:rPr>
          <w:sz w:val="20"/>
          <w:szCs w:val="20"/>
        </w:rPr>
      </w:pPr>
      <w:r w:rsidRPr="00A36A56">
        <w:rPr>
          <w:sz w:val="20"/>
          <w:szCs w:val="20"/>
        </w:rPr>
        <w:t xml:space="preserve">HISTORIC STRUCTURES REPORTS </w:t>
      </w:r>
    </w:p>
    <w:p w14:paraId="0E867CF0" w14:textId="7369DB36" w:rsidR="001948C8" w:rsidRDefault="001948C8" w:rsidP="001948C8">
      <w:pPr>
        <w:pStyle w:val="NoSpacing"/>
        <w:ind w:firstLine="720"/>
        <w:rPr>
          <w:sz w:val="20"/>
          <w:szCs w:val="20"/>
        </w:rPr>
      </w:pPr>
      <w:r>
        <w:rPr>
          <w:sz w:val="20"/>
          <w:szCs w:val="20"/>
        </w:rPr>
        <w:t>J-</w:t>
      </w:r>
      <w:r>
        <w:rPr>
          <w:sz w:val="20"/>
          <w:szCs w:val="20"/>
        </w:rPr>
        <w:tab/>
      </w:r>
      <w:r w:rsidRPr="00A36A56">
        <w:rPr>
          <w:sz w:val="20"/>
          <w:szCs w:val="20"/>
        </w:rPr>
        <w:t>SECRETARY OF INTERIOR’S STANDARDS FOR THE TREATMENT OF HISTORIC PROPERTIES</w:t>
      </w:r>
    </w:p>
    <w:p w14:paraId="1877F33E" w14:textId="6CE8AF6A" w:rsidR="00F5305E" w:rsidRPr="00A36A56" w:rsidRDefault="00FB0CEC" w:rsidP="001948C8">
      <w:pPr>
        <w:pStyle w:val="NoSpacing"/>
        <w:ind w:firstLine="720"/>
        <w:rPr>
          <w:sz w:val="20"/>
          <w:szCs w:val="20"/>
        </w:rPr>
      </w:pPr>
      <w:r>
        <w:rPr>
          <w:sz w:val="20"/>
          <w:szCs w:val="20"/>
        </w:rPr>
        <w:t>K-</w:t>
      </w:r>
      <w:r>
        <w:rPr>
          <w:sz w:val="20"/>
          <w:szCs w:val="20"/>
        </w:rPr>
        <w:tab/>
      </w:r>
      <w:r w:rsidRPr="00A36A56">
        <w:rPr>
          <w:sz w:val="20"/>
          <w:szCs w:val="20"/>
        </w:rPr>
        <w:t xml:space="preserve">REQUEST FOR </w:t>
      </w:r>
      <w:r>
        <w:rPr>
          <w:sz w:val="20"/>
          <w:szCs w:val="20"/>
        </w:rPr>
        <w:t xml:space="preserve">DISBURSEMENT OF </w:t>
      </w:r>
      <w:r w:rsidRPr="00A36A56">
        <w:rPr>
          <w:sz w:val="20"/>
          <w:szCs w:val="20"/>
        </w:rPr>
        <w:t>AWARDED CPA FUND</w:t>
      </w:r>
      <w:r>
        <w:rPr>
          <w:sz w:val="20"/>
          <w:szCs w:val="20"/>
        </w:rPr>
        <w:t>S</w:t>
      </w:r>
    </w:p>
    <w:p w14:paraId="5649E02B" w14:textId="7D3067C0" w:rsidR="00DE71B8" w:rsidRPr="00A36A56" w:rsidRDefault="00DE71B8" w:rsidP="00123427">
      <w:pPr>
        <w:pStyle w:val="NoSpacing"/>
        <w:ind w:left="720"/>
        <w:rPr>
          <w:sz w:val="20"/>
          <w:szCs w:val="20"/>
        </w:rPr>
      </w:pPr>
      <w:r w:rsidRPr="00A36A56">
        <w:rPr>
          <w:sz w:val="20"/>
          <w:szCs w:val="20"/>
        </w:rPr>
        <w:t>L-</w:t>
      </w:r>
      <w:r w:rsidRPr="00A36A56">
        <w:rPr>
          <w:sz w:val="20"/>
          <w:szCs w:val="20"/>
        </w:rPr>
        <w:tab/>
        <w:t xml:space="preserve">OFFICE OF INSPECTOR GENERAL LETTER DATED JULY 2018 </w:t>
      </w:r>
      <w:r w:rsidR="00123427" w:rsidRPr="00A36A56">
        <w:rPr>
          <w:sz w:val="16"/>
          <w:szCs w:val="16"/>
        </w:rPr>
        <w:t>(</w:t>
      </w:r>
      <w:r w:rsidRPr="00A36A56">
        <w:rPr>
          <w:sz w:val="16"/>
          <w:szCs w:val="16"/>
        </w:rPr>
        <w:t>&amp; PROCUREMENT CHARTS</w:t>
      </w:r>
      <w:r w:rsidR="00123427" w:rsidRPr="00A36A56">
        <w:rPr>
          <w:sz w:val="16"/>
          <w:szCs w:val="16"/>
        </w:rPr>
        <w:t>)</w:t>
      </w:r>
    </w:p>
    <w:p w14:paraId="45093CB7" w14:textId="0E6B1E03" w:rsidR="00666BAC" w:rsidRDefault="00666BAC" w:rsidP="00123427">
      <w:pPr>
        <w:pStyle w:val="NoSpacing"/>
        <w:ind w:left="720"/>
        <w:rPr>
          <w:sz w:val="18"/>
          <w:szCs w:val="18"/>
        </w:rPr>
      </w:pPr>
    </w:p>
    <w:bookmarkEnd w:id="0"/>
    <w:p w14:paraId="0197A1C7" w14:textId="431C81CA" w:rsidR="00276146" w:rsidRPr="00B224F1" w:rsidRDefault="00276146" w:rsidP="00B224F1">
      <w:pPr>
        <w:shd w:val="clear" w:color="auto" w:fill="C45911" w:themeFill="accent2" w:themeFillShade="BF"/>
        <w:jc w:val="both"/>
        <w:rPr>
          <w:color w:val="FFFFFF" w:themeColor="background1"/>
          <w:sz w:val="32"/>
          <w:szCs w:val="32"/>
        </w:rPr>
      </w:pPr>
      <w:r w:rsidRPr="00B224F1">
        <w:rPr>
          <w:color w:val="FFFFFF" w:themeColor="background1"/>
          <w:sz w:val="32"/>
          <w:szCs w:val="32"/>
        </w:rPr>
        <w:lastRenderedPageBreak/>
        <w:t xml:space="preserve">INTRODUCTION </w:t>
      </w:r>
    </w:p>
    <w:p w14:paraId="6AD4989E" w14:textId="45C65019" w:rsidR="00290366" w:rsidRDefault="00276146" w:rsidP="00276146">
      <w:pPr>
        <w:jc w:val="both"/>
        <w:rPr>
          <w:sz w:val="28"/>
          <w:szCs w:val="28"/>
        </w:rPr>
      </w:pPr>
      <w:r w:rsidRPr="00E66E30">
        <w:rPr>
          <w:sz w:val="28"/>
          <w:szCs w:val="28"/>
        </w:rPr>
        <w:t>The Town of Northbridge Community Preservation Committee</w:t>
      </w:r>
      <w:r w:rsidR="00142A61" w:rsidRPr="00E66E30">
        <w:rPr>
          <w:sz w:val="28"/>
          <w:szCs w:val="28"/>
        </w:rPr>
        <w:t xml:space="preserve"> </w:t>
      </w:r>
      <w:r w:rsidRPr="00E66E30">
        <w:rPr>
          <w:sz w:val="28"/>
          <w:szCs w:val="28"/>
        </w:rPr>
        <w:t xml:space="preserve">is pleased to present the </w:t>
      </w:r>
      <w:r w:rsidR="00375A2E" w:rsidRPr="00E66E30">
        <w:rPr>
          <w:sz w:val="28"/>
          <w:szCs w:val="28"/>
        </w:rPr>
        <w:t>202</w:t>
      </w:r>
      <w:r w:rsidR="007E2901">
        <w:rPr>
          <w:sz w:val="28"/>
          <w:szCs w:val="28"/>
        </w:rPr>
        <w:t>1</w:t>
      </w:r>
      <w:r w:rsidRPr="00E66E30">
        <w:rPr>
          <w:sz w:val="28"/>
          <w:szCs w:val="28"/>
        </w:rPr>
        <w:t xml:space="preserve"> </w:t>
      </w:r>
      <w:r w:rsidR="00375A2E" w:rsidRPr="00E66E30">
        <w:rPr>
          <w:sz w:val="28"/>
          <w:szCs w:val="28"/>
        </w:rPr>
        <w:t>NORTHBRIDGE COMMUNITY PRESERVATION PLAN</w:t>
      </w:r>
      <w:r w:rsidRPr="00E66E30">
        <w:rPr>
          <w:sz w:val="28"/>
          <w:szCs w:val="28"/>
        </w:rPr>
        <w:t xml:space="preserve">. This </w:t>
      </w:r>
      <w:r w:rsidR="002C0A2D">
        <w:rPr>
          <w:sz w:val="28"/>
          <w:szCs w:val="28"/>
        </w:rPr>
        <w:t>P</w:t>
      </w:r>
      <w:r w:rsidRPr="00E66E30">
        <w:rPr>
          <w:sz w:val="28"/>
          <w:szCs w:val="28"/>
        </w:rPr>
        <w:t xml:space="preserve">lan describes the process for administering the Community Preservation Act (CPA) </w:t>
      </w:r>
      <w:r w:rsidR="00290366" w:rsidRPr="00E66E30">
        <w:rPr>
          <w:sz w:val="28"/>
          <w:szCs w:val="28"/>
        </w:rPr>
        <w:t xml:space="preserve">and offers guidance on how CPA Funds may be utilized </w:t>
      </w:r>
      <w:r w:rsidRPr="00E66E30">
        <w:rPr>
          <w:sz w:val="28"/>
          <w:szCs w:val="28"/>
        </w:rPr>
        <w:t>in the Town of Northbridge.</w:t>
      </w:r>
    </w:p>
    <w:p w14:paraId="7239C9F1" w14:textId="663F0880" w:rsidR="00290366" w:rsidRDefault="00276146" w:rsidP="00276146">
      <w:pPr>
        <w:jc w:val="both"/>
        <w:rPr>
          <w:sz w:val="28"/>
          <w:szCs w:val="28"/>
        </w:rPr>
      </w:pPr>
      <w:r w:rsidRPr="00276146">
        <w:rPr>
          <w:sz w:val="28"/>
          <w:szCs w:val="28"/>
        </w:rPr>
        <w:t>The Plan presents a description of the C</w:t>
      </w:r>
      <w:r w:rsidR="00290366">
        <w:rPr>
          <w:sz w:val="28"/>
          <w:szCs w:val="28"/>
        </w:rPr>
        <w:t>ommunity Preservation Act</w:t>
      </w:r>
      <w:r w:rsidRPr="00276146">
        <w:rPr>
          <w:sz w:val="28"/>
          <w:szCs w:val="28"/>
        </w:rPr>
        <w:t xml:space="preserve"> as it applies to </w:t>
      </w:r>
      <w:r w:rsidR="00142A61">
        <w:rPr>
          <w:sz w:val="28"/>
          <w:szCs w:val="28"/>
        </w:rPr>
        <w:t>Northbridge</w:t>
      </w:r>
      <w:r w:rsidRPr="00276146">
        <w:rPr>
          <w:sz w:val="28"/>
          <w:szCs w:val="28"/>
        </w:rPr>
        <w:t xml:space="preserve">, </w:t>
      </w:r>
      <w:r w:rsidR="00A24E9B">
        <w:rPr>
          <w:sz w:val="28"/>
          <w:szCs w:val="28"/>
        </w:rPr>
        <w:t>includes</w:t>
      </w:r>
      <w:r w:rsidR="00142A61">
        <w:rPr>
          <w:sz w:val="28"/>
          <w:szCs w:val="28"/>
        </w:rPr>
        <w:t xml:space="preserve"> </w:t>
      </w:r>
      <w:r w:rsidRPr="00276146">
        <w:rPr>
          <w:sz w:val="28"/>
          <w:szCs w:val="28"/>
        </w:rPr>
        <w:t>procedures by which the CPA is administered</w:t>
      </w:r>
      <w:r w:rsidR="00290366">
        <w:rPr>
          <w:sz w:val="28"/>
          <w:szCs w:val="28"/>
        </w:rPr>
        <w:t xml:space="preserve">, </w:t>
      </w:r>
      <w:r w:rsidR="00142A61">
        <w:rPr>
          <w:sz w:val="28"/>
          <w:szCs w:val="28"/>
        </w:rPr>
        <w:t xml:space="preserve">identifies </w:t>
      </w:r>
      <w:r w:rsidR="00290366" w:rsidRPr="00276146">
        <w:rPr>
          <w:sz w:val="28"/>
          <w:szCs w:val="28"/>
        </w:rPr>
        <w:t xml:space="preserve">CPA </w:t>
      </w:r>
      <w:r w:rsidR="00290366">
        <w:rPr>
          <w:sz w:val="28"/>
          <w:szCs w:val="28"/>
        </w:rPr>
        <w:t xml:space="preserve">funding </w:t>
      </w:r>
      <w:r w:rsidR="00290366" w:rsidRPr="00276146">
        <w:rPr>
          <w:sz w:val="28"/>
          <w:szCs w:val="28"/>
        </w:rPr>
        <w:t>goals</w:t>
      </w:r>
      <w:r w:rsidR="00290366">
        <w:rPr>
          <w:sz w:val="28"/>
          <w:szCs w:val="28"/>
        </w:rPr>
        <w:t xml:space="preserve">, </w:t>
      </w:r>
      <w:r w:rsidR="00142A61">
        <w:rPr>
          <w:sz w:val="28"/>
          <w:szCs w:val="28"/>
        </w:rPr>
        <w:t>outlines the process for eligible projects</w:t>
      </w:r>
      <w:r w:rsidR="002C0A2D">
        <w:rPr>
          <w:sz w:val="28"/>
          <w:szCs w:val="28"/>
        </w:rPr>
        <w:t xml:space="preserve">, and funding projects. </w:t>
      </w:r>
    </w:p>
    <w:p w14:paraId="018A6C2E" w14:textId="2582B32E" w:rsidR="00142A61" w:rsidRDefault="00142A61" w:rsidP="00276146">
      <w:pPr>
        <w:jc w:val="both"/>
        <w:rPr>
          <w:sz w:val="28"/>
          <w:szCs w:val="28"/>
        </w:rPr>
      </w:pPr>
      <w:r>
        <w:rPr>
          <w:sz w:val="28"/>
          <w:szCs w:val="28"/>
        </w:rPr>
        <w:t xml:space="preserve">The </w:t>
      </w:r>
      <w:r w:rsidR="001B1E55">
        <w:rPr>
          <w:sz w:val="28"/>
          <w:szCs w:val="28"/>
        </w:rPr>
        <w:t xml:space="preserve">Northbridge </w:t>
      </w:r>
      <w:r>
        <w:rPr>
          <w:sz w:val="28"/>
          <w:szCs w:val="28"/>
        </w:rPr>
        <w:t>Community Preservation Committee (CPC)</w:t>
      </w:r>
      <w:r w:rsidR="00375A2E">
        <w:rPr>
          <w:sz w:val="28"/>
          <w:szCs w:val="28"/>
        </w:rPr>
        <w:t xml:space="preserve"> is </w:t>
      </w:r>
      <w:r>
        <w:rPr>
          <w:sz w:val="28"/>
          <w:szCs w:val="28"/>
        </w:rPr>
        <w:t>an appointed local body charged with overseeing the town’s CPA funds and mak</w:t>
      </w:r>
      <w:r w:rsidR="00375A2E">
        <w:rPr>
          <w:sz w:val="28"/>
          <w:szCs w:val="28"/>
        </w:rPr>
        <w:t xml:space="preserve">ing annual </w:t>
      </w:r>
      <w:r>
        <w:rPr>
          <w:sz w:val="28"/>
          <w:szCs w:val="28"/>
        </w:rPr>
        <w:t xml:space="preserve">allocation and spending recommendations at Town Meeting. </w:t>
      </w:r>
    </w:p>
    <w:p w14:paraId="26986386" w14:textId="337417F5" w:rsidR="00E66E30" w:rsidRDefault="00E66E30" w:rsidP="00276146">
      <w:pPr>
        <w:jc w:val="both"/>
        <w:rPr>
          <w:sz w:val="28"/>
          <w:szCs w:val="28"/>
        </w:rPr>
      </w:pPr>
      <w:r>
        <w:rPr>
          <w:sz w:val="28"/>
          <w:szCs w:val="28"/>
        </w:rPr>
        <w:t xml:space="preserve">This Plan shall serve as a guidance document for </w:t>
      </w:r>
      <w:r w:rsidR="00A24E9B">
        <w:rPr>
          <w:sz w:val="28"/>
          <w:szCs w:val="28"/>
        </w:rPr>
        <w:t>A</w:t>
      </w:r>
      <w:r>
        <w:rPr>
          <w:sz w:val="28"/>
          <w:szCs w:val="28"/>
        </w:rPr>
        <w:t>pplicants seeking</w:t>
      </w:r>
      <w:r w:rsidR="009266FC">
        <w:rPr>
          <w:sz w:val="28"/>
          <w:szCs w:val="28"/>
        </w:rPr>
        <w:t xml:space="preserve"> </w:t>
      </w:r>
      <w:r>
        <w:rPr>
          <w:sz w:val="28"/>
          <w:szCs w:val="28"/>
        </w:rPr>
        <w:t xml:space="preserve">project funding through the CPA.  The Committee </w:t>
      </w:r>
      <w:r w:rsidR="00A24E9B">
        <w:rPr>
          <w:sz w:val="28"/>
          <w:szCs w:val="28"/>
        </w:rPr>
        <w:t xml:space="preserve">acknowledges </w:t>
      </w:r>
      <w:r>
        <w:rPr>
          <w:sz w:val="28"/>
          <w:szCs w:val="28"/>
        </w:rPr>
        <w:t xml:space="preserve">the Plan </w:t>
      </w:r>
      <w:r w:rsidR="00A24E9B">
        <w:rPr>
          <w:sz w:val="28"/>
          <w:szCs w:val="28"/>
        </w:rPr>
        <w:t xml:space="preserve">is </w:t>
      </w:r>
      <w:r>
        <w:rPr>
          <w:sz w:val="28"/>
          <w:szCs w:val="28"/>
        </w:rPr>
        <w:t xml:space="preserve">to be reviewed annually and may be modified in response to changing goals within the CPA over time. </w:t>
      </w:r>
    </w:p>
    <w:p w14:paraId="5F1DF0FE" w14:textId="45C3577B" w:rsidR="00276146" w:rsidRPr="00276146" w:rsidRDefault="00276146" w:rsidP="00276146">
      <w:pPr>
        <w:jc w:val="both"/>
        <w:rPr>
          <w:sz w:val="28"/>
          <w:szCs w:val="28"/>
        </w:rPr>
      </w:pPr>
      <w:r w:rsidRPr="00276146">
        <w:rPr>
          <w:sz w:val="28"/>
          <w:szCs w:val="28"/>
        </w:rPr>
        <w:t xml:space="preserve">The Committee wishes to thank </w:t>
      </w:r>
      <w:r w:rsidR="00E66E30">
        <w:rPr>
          <w:sz w:val="28"/>
          <w:szCs w:val="28"/>
        </w:rPr>
        <w:t>Northbridge residents</w:t>
      </w:r>
      <w:r w:rsidRPr="00276146">
        <w:rPr>
          <w:sz w:val="28"/>
          <w:szCs w:val="28"/>
        </w:rPr>
        <w:t xml:space="preserve">, </w:t>
      </w:r>
      <w:r w:rsidR="00E66E30">
        <w:rPr>
          <w:sz w:val="28"/>
          <w:szCs w:val="28"/>
        </w:rPr>
        <w:t>local</w:t>
      </w:r>
      <w:r w:rsidRPr="00276146">
        <w:rPr>
          <w:sz w:val="28"/>
          <w:szCs w:val="28"/>
        </w:rPr>
        <w:t xml:space="preserve"> officials, </w:t>
      </w:r>
      <w:r w:rsidR="00E66E30">
        <w:rPr>
          <w:sz w:val="28"/>
          <w:szCs w:val="28"/>
        </w:rPr>
        <w:t xml:space="preserve">municipal staff, and </w:t>
      </w:r>
      <w:r w:rsidR="00A55642">
        <w:rPr>
          <w:sz w:val="28"/>
          <w:szCs w:val="28"/>
        </w:rPr>
        <w:t xml:space="preserve">the various </w:t>
      </w:r>
      <w:r w:rsidR="00E66E30">
        <w:rPr>
          <w:sz w:val="28"/>
          <w:szCs w:val="28"/>
        </w:rPr>
        <w:t>town</w:t>
      </w:r>
      <w:r w:rsidR="00A55642">
        <w:rPr>
          <w:sz w:val="28"/>
          <w:szCs w:val="28"/>
        </w:rPr>
        <w:t xml:space="preserve"> </w:t>
      </w:r>
      <w:r w:rsidR="00E66E30">
        <w:rPr>
          <w:sz w:val="28"/>
          <w:szCs w:val="28"/>
        </w:rPr>
        <w:t>b</w:t>
      </w:r>
      <w:r w:rsidR="00A55642">
        <w:rPr>
          <w:sz w:val="28"/>
          <w:szCs w:val="28"/>
        </w:rPr>
        <w:t>oards</w:t>
      </w:r>
      <w:r w:rsidR="00A967BB">
        <w:rPr>
          <w:sz w:val="28"/>
          <w:szCs w:val="28"/>
        </w:rPr>
        <w:t>/</w:t>
      </w:r>
      <w:r w:rsidR="00E66E30">
        <w:rPr>
          <w:sz w:val="28"/>
          <w:szCs w:val="28"/>
        </w:rPr>
        <w:t>c</w:t>
      </w:r>
      <w:r w:rsidR="00A55642">
        <w:rPr>
          <w:sz w:val="28"/>
          <w:szCs w:val="28"/>
        </w:rPr>
        <w:t>ommittees</w:t>
      </w:r>
      <w:r w:rsidR="00E66E30">
        <w:rPr>
          <w:sz w:val="28"/>
          <w:szCs w:val="28"/>
        </w:rPr>
        <w:t>/c</w:t>
      </w:r>
      <w:r w:rsidR="00A55642">
        <w:rPr>
          <w:sz w:val="28"/>
          <w:szCs w:val="28"/>
        </w:rPr>
        <w:t>ommission</w:t>
      </w:r>
      <w:r w:rsidR="00E66E30">
        <w:rPr>
          <w:sz w:val="28"/>
          <w:szCs w:val="28"/>
        </w:rPr>
        <w:t xml:space="preserve">s for their </w:t>
      </w:r>
      <w:r w:rsidRPr="00276146">
        <w:rPr>
          <w:sz w:val="28"/>
          <w:szCs w:val="28"/>
        </w:rPr>
        <w:t xml:space="preserve">assistance and input in the development of this </w:t>
      </w:r>
      <w:r w:rsidR="00A24E9B">
        <w:rPr>
          <w:sz w:val="28"/>
          <w:szCs w:val="28"/>
        </w:rPr>
        <w:t>202</w:t>
      </w:r>
      <w:r w:rsidR="007E2901">
        <w:rPr>
          <w:sz w:val="28"/>
          <w:szCs w:val="28"/>
        </w:rPr>
        <w:t>1</w:t>
      </w:r>
      <w:r w:rsidR="00A24E9B">
        <w:rPr>
          <w:sz w:val="28"/>
          <w:szCs w:val="28"/>
        </w:rPr>
        <w:t xml:space="preserve"> Community Preservation </w:t>
      </w:r>
      <w:r w:rsidRPr="00276146">
        <w:rPr>
          <w:sz w:val="28"/>
          <w:szCs w:val="28"/>
        </w:rPr>
        <w:t>Plan.</w:t>
      </w:r>
    </w:p>
    <w:p w14:paraId="67FFCE09" w14:textId="7FB6A6BF" w:rsidR="00276146" w:rsidRPr="002047F1" w:rsidRDefault="00276146" w:rsidP="00276146">
      <w:pPr>
        <w:jc w:val="both"/>
        <w:rPr>
          <w:sz w:val="28"/>
          <w:szCs w:val="28"/>
        </w:rPr>
      </w:pPr>
      <w:r w:rsidRPr="00276146">
        <w:rPr>
          <w:sz w:val="28"/>
          <w:szCs w:val="28"/>
        </w:rPr>
        <w:t>For additional information on the C</w:t>
      </w:r>
      <w:r w:rsidR="00E66E30">
        <w:rPr>
          <w:sz w:val="28"/>
          <w:szCs w:val="28"/>
        </w:rPr>
        <w:t xml:space="preserve">ommunity Preservation Act </w:t>
      </w:r>
      <w:r w:rsidRPr="00276146">
        <w:rPr>
          <w:sz w:val="28"/>
          <w:szCs w:val="28"/>
        </w:rPr>
        <w:t xml:space="preserve">and how it is being applied in municipalities across the </w:t>
      </w:r>
      <w:r w:rsidR="001B1E55">
        <w:rPr>
          <w:sz w:val="28"/>
          <w:szCs w:val="28"/>
        </w:rPr>
        <w:t>Commonwealth</w:t>
      </w:r>
      <w:r w:rsidRPr="00276146">
        <w:rPr>
          <w:sz w:val="28"/>
          <w:szCs w:val="28"/>
        </w:rPr>
        <w:t xml:space="preserve">, </w:t>
      </w:r>
      <w:r w:rsidR="00E66E30">
        <w:rPr>
          <w:sz w:val="28"/>
          <w:szCs w:val="28"/>
        </w:rPr>
        <w:t xml:space="preserve">please </w:t>
      </w:r>
      <w:r w:rsidRPr="00276146">
        <w:rPr>
          <w:sz w:val="28"/>
          <w:szCs w:val="28"/>
        </w:rPr>
        <w:t xml:space="preserve">visit the </w:t>
      </w:r>
      <w:r w:rsidR="002C0A2D" w:rsidRPr="00276146">
        <w:rPr>
          <w:sz w:val="28"/>
          <w:szCs w:val="28"/>
        </w:rPr>
        <w:t xml:space="preserve">Community Preservation Coalition </w:t>
      </w:r>
      <w:r w:rsidRPr="00276146">
        <w:rPr>
          <w:sz w:val="28"/>
          <w:szCs w:val="28"/>
        </w:rPr>
        <w:t xml:space="preserve">website at </w:t>
      </w:r>
      <w:hyperlink r:id="rId9" w:history="1">
        <w:r w:rsidRPr="002047F1">
          <w:rPr>
            <w:rStyle w:val="Hyperlink"/>
            <w:sz w:val="28"/>
            <w:szCs w:val="28"/>
            <w:u w:val="none"/>
          </w:rPr>
          <w:t>https://www.communitypreservation.org/</w:t>
        </w:r>
      </w:hyperlink>
      <w:r w:rsidRPr="002047F1">
        <w:rPr>
          <w:sz w:val="28"/>
          <w:szCs w:val="28"/>
        </w:rPr>
        <w:t xml:space="preserve"> </w:t>
      </w:r>
    </w:p>
    <w:p w14:paraId="3CEC5517" w14:textId="6535D23A" w:rsidR="00276146" w:rsidRPr="002047F1" w:rsidRDefault="00276146" w:rsidP="00276146">
      <w:pPr>
        <w:jc w:val="both"/>
        <w:rPr>
          <w:sz w:val="28"/>
          <w:szCs w:val="28"/>
        </w:rPr>
      </w:pPr>
      <w:r w:rsidRPr="002047F1">
        <w:rPr>
          <w:sz w:val="28"/>
          <w:szCs w:val="28"/>
        </w:rPr>
        <w:t xml:space="preserve">For information on Northbridge’s Community Preservation </w:t>
      </w:r>
      <w:r w:rsidR="00E66E30" w:rsidRPr="002047F1">
        <w:rPr>
          <w:sz w:val="28"/>
          <w:szCs w:val="28"/>
        </w:rPr>
        <w:t xml:space="preserve">Act, </w:t>
      </w:r>
      <w:r w:rsidR="002C0A2D">
        <w:rPr>
          <w:sz w:val="28"/>
          <w:szCs w:val="28"/>
        </w:rPr>
        <w:t xml:space="preserve">please </w:t>
      </w:r>
      <w:r w:rsidRPr="002047F1">
        <w:rPr>
          <w:sz w:val="28"/>
          <w:szCs w:val="28"/>
        </w:rPr>
        <w:t xml:space="preserve">visit the </w:t>
      </w:r>
      <w:r w:rsidR="00E66E30" w:rsidRPr="002047F1">
        <w:rPr>
          <w:sz w:val="28"/>
          <w:szCs w:val="28"/>
        </w:rPr>
        <w:t>t</w:t>
      </w:r>
      <w:r w:rsidRPr="002047F1">
        <w:rPr>
          <w:sz w:val="28"/>
          <w:szCs w:val="28"/>
        </w:rPr>
        <w:t>own</w:t>
      </w:r>
      <w:r w:rsidR="00E66E30" w:rsidRPr="002047F1">
        <w:rPr>
          <w:sz w:val="28"/>
          <w:szCs w:val="28"/>
        </w:rPr>
        <w:t>’s</w:t>
      </w:r>
      <w:r w:rsidRPr="002047F1">
        <w:rPr>
          <w:sz w:val="28"/>
          <w:szCs w:val="28"/>
        </w:rPr>
        <w:t xml:space="preserve"> website at </w:t>
      </w:r>
      <w:hyperlink r:id="rId10" w:history="1">
        <w:r w:rsidRPr="002047F1">
          <w:rPr>
            <w:rStyle w:val="Hyperlink"/>
            <w:sz w:val="28"/>
            <w:szCs w:val="28"/>
            <w:u w:val="none"/>
          </w:rPr>
          <w:t>https://www.northbridgemass.org/community-preservation-committee</w:t>
        </w:r>
      </w:hyperlink>
      <w:r w:rsidRPr="002047F1">
        <w:rPr>
          <w:sz w:val="28"/>
          <w:szCs w:val="28"/>
        </w:rPr>
        <w:t xml:space="preserve"> </w:t>
      </w:r>
    </w:p>
    <w:p w14:paraId="6ABE3764" w14:textId="5CCEDB80" w:rsidR="00276146" w:rsidRPr="002047F1" w:rsidRDefault="00276146" w:rsidP="00276146">
      <w:pPr>
        <w:jc w:val="both"/>
        <w:rPr>
          <w:sz w:val="28"/>
          <w:szCs w:val="28"/>
        </w:rPr>
      </w:pPr>
      <w:r w:rsidRPr="002047F1">
        <w:rPr>
          <w:sz w:val="28"/>
          <w:szCs w:val="28"/>
        </w:rPr>
        <w:t xml:space="preserve">Question/comments </w:t>
      </w:r>
      <w:r w:rsidR="001B1E55">
        <w:rPr>
          <w:sz w:val="28"/>
          <w:szCs w:val="28"/>
        </w:rPr>
        <w:t xml:space="preserve">regarding </w:t>
      </w:r>
      <w:r w:rsidRPr="002047F1">
        <w:rPr>
          <w:sz w:val="28"/>
          <w:szCs w:val="28"/>
        </w:rPr>
        <w:t xml:space="preserve">the Northridge Community Preservation </w:t>
      </w:r>
      <w:r w:rsidR="001B1E55">
        <w:rPr>
          <w:sz w:val="28"/>
          <w:szCs w:val="28"/>
        </w:rPr>
        <w:t>Act</w:t>
      </w:r>
      <w:r w:rsidRPr="002047F1">
        <w:rPr>
          <w:sz w:val="28"/>
          <w:szCs w:val="28"/>
        </w:rPr>
        <w:t xml:space="preserve"> may be directed to</w:t>
      </w:r>
      <w:r w:rsidR="002047F1" w:rsidRPr="002047F1">
        <w:rPr>
          <w:sz w:val="28"/>
          <w:szCs w:val="28"/>
        </w:rPr>
        <w:t xml:space="preserve"> the Committee at </w:t>
      </w:r>
      <w:hyperlink r:id="rId11" w:history="1">
        <w:r w:rsidRPr="002047F1">
          <w:rPr>
            <w:rStyle w:val="Hyperlink"/>
            <w:sz w:val="28"/>
            <w:szCs w:val="28"/>
            <w:u w:val="none"/>
          </w:rPr>
          <w:t>CPC@northbridgemass.org</w:t>
        </w:r>
      </w:hyperlink>
      <w:r w:rsidRPr="002047F1">
        <w:rPr>
          <w:sz w:val="28"/>
          <w:szCs w:val="28"/>
        </w:rPr>
        <w:t xml:space="preserve"> </w:t>
      </w:r>
    </w:p>
    <w:p w14:paraId="12FC06D0" w14:textId="699E1EB8" w:rsidR="00276146" w:rsidRPr="00276146" w:rsidRDefault="00276146" w:rsidP="00276146">
      <w:pPr>
        <w:rPr>
          <w:sz w:val="28"/>
          <w:szCs w:val="28"/>
        </w:rPr>
      </w:pPr>
    </w:p>
    <w:p w14:paraId="720D6BC8" w14:textId="431EC8AD" w:rsidR="00276146" w:rsidRDefault="00276146" w:rsidP="00276146">
      <w:pPr>
        <w:rPr>
          <w:sz w:val="28"/>
          <w:szCs w:val="28"/>
        </w:rPr>
      </w:pPr>
    </w:p>
    <w:p w14:paraId="0F0567CC" w14:textId="5ACBBCC2" w:rsidR="005C0109" w:rsidRDefault="005C0109" w:rsidP="00276146">
      <w:pPr>
        <w:rPr>
          <w:sz w:val="28"/>
          <w:szCs w:val="28"/>
        </w:rPr>
      </w:pPr>
    </w:p>
    <w:p w14:paraId="551555D6" w14:textId="77777777" w:rsidR="006B7E6F" w:rsidRDefault="006B7E6F" w:rsidP="00276146">
      <w:pPr>
        <w:rPr>
          <w:sz w:val="28"/>
          <w:szCs w:val="28"/>
        </w:rPr>
      </w:pPr>
    </w:p>
    <w:p w14:paraId="220B3CBA" w14:textId="1D1D33B3" w:rsidR="00276146" w:rsidRDefault="00276146" w:rsidP="00276146">
      <w:pPr>
        <w:rPr>
          <w:sz w:val="28"/>
          <w:szCs w:val="28"/>
        </w:rPr>
      </w:pPr>
    </w:p>
    <w:p w14:paraId="449B2C49" w14:textId="3B082913" w:rsidR="00276146" w:rsidRPr="00B224F1" w:rsidRDefault="00276146" w:rsidP="00B224F1">
      <w:pPr>
        <w:shd w:val="clear" w:color="auto" w:fill="C45911" w:themeFill="accent2" w:themeFillShade="BF"/>
        <w:rPr>
          <w:color w:val="FFFFFF" w:themeColor="background1"/>
          <w:sz w:val="32"/>
          <w:szCs w:val="32"/>
        </w:rPr>
      </w:pPr>
      <w:r w:rsidRPr="00B224F1">
        <w:rPr>
          <w:color w:val="FFFFFF" w:themeColor="background1"/>
          <w:sz w:val="32"/>
          <w:szCs w:val="32"/>
        </w:rPr>
        <w:lastRenderedPageBreak/>
        <w:t xml:space="preserve">COMMUNITY PRESERVATION ACT IN NORTHBRIDGE </w:t>
      </w:r>
    </w:p>
    <w:p w14:paraId="08E33C64" w14:textId="56BBD6C4" w:rsidR="001B1E55" w:rsidRDefault="00A55642" w:rsidP="004E1711">
      <w:pPr>
        <w:jc w:val="both"/>
        <w:rPr>
          <w:sz w:val="28"/>
          <w:szCs w:val="28"/>
        </w:rPr>
      </w:pPr>
      <w:r w:rsidRPr="00A55642">
        <w:rPr>
          <w:sz w:val="28"/>
          <w:szCs w:val="28"/>
        </w:rPr>
        <w:t>The Community Preservation Act</w:t>
      </w:r>
      <w:r w:rsidR="004E1711">
        <w:rPr>
          <w:sz w:val="28"/>
          <w:szCs w:val="28"/>
        </w:rPr>
        <w:t xml:space="preserve"> (the CPA) was signed into law M.G.L. c. 44B</w:t>
      </w:r>
      <w:r w:rsidR="00674666">
        <w:rPr>
          <w:sz w:val="28"/>
          <w:szCs w:val="28"/>
        </w:rPr>
        <w:t>,</w:t>
      </w:r>
      <w:r w:rsidR="004E1711">
        <w:rPr>
          <w:sz w:val="28"/>
          <w:szCs w:val="28"/>
        </w:rPr>
        <w:t xml:space="preserve"> in September 200</w:t>
      </w:r>
      <w:r w:rsidR="007E2901">
        <w:rPr>
          <w:sz w:val="28"/>
          <w:szCs w:val="28"/>
        </w:rPr>
        <w:t>0,</w:t>
      </w:r>
      <w:r w:rsidR="004E1711">
        <w:rPr>
          <w:sz w:val="28"/>
          <w:szCs w:val="28"/>
        </w:rPr>
        <w:t xml:space="preserve"> allowing cities </w:t>
      </w:r>
      <w:r w:rsidR="00674666">
        <w:rPr>
          <w:sz w:val="28"/>
          <w:szCs w:val="28"/>
        </w:rPr>
        <w:t>&amp;</w:t>
      </w:r>
      <w:r w:rsidR="004E1711">
        <w:rPr>
          <w:sz w:val="28"/>
          <w:szCs w:val="28"/>
        </w:rPr>
        <w:t xml:space="preserve"> towns to create a Community Preservation Fund.  The CPA also created a statewide Community Preservation Trust Fund administered by the Department of Revenue</w:t>
      </w:r>
      <w:r w:rsidR="002C0A2D">
        <w:rPr>
          <w:sz w:val="28"/>
          <w:szCs w:val="28"/>
        </w:rPr>
        <w:t>,</w:t>
      </w:r>
      <w:r w:rsidR="004E1711">
        <w:rPr>
          <w:sz w:val="28"/>
          <w:szCs w:val="28"/>
        </w:rPr>
        <w:t xml:space="preserve"> which provides matching </w:t>
      </w:r>
      <w:r w:rsidR="006B4AA2">
        <w:rPr>
          <w:sz w:val="28"/>
          <w:szCs w:val="28"/>
        </w:rPr>
        <w:t>funds</w:t>
      </w:r>
      <w:r w:rsidR="004E1711">
        <w:rPr>
          <w:sz w:val="28"/>
          <w:szCs w:val="28"/>
        </w:rPr>
        <w:t xml:space="preserve"> (% </w:t>
      </w:r>
      <w:r w:rsidR="006049D6">
        <w:rPr>
          <w:sz w:val="28"/>
          <w:szCs w:val="28"/>
        </w:rPr>
        <w:t>match</w:t>
      </w:r>
      <w:r w:rsidR="006B4AA2">
        <w:rPr>
          <w:sz w:val="28"/>
          <w:szCs w:val="28"/>
        </w:rPr>
        <w:t xml:space="preserve"> </w:t>
      </w:r>
      <w:r w:rsidR="004E1711">
        <w:rPr>
          <w:sz w:val="28"/>
          <w:szCs w:val="28"/>
        </w:rPr>
        <w:t xml:space="preserve">each year) to communities that have adopted </w:t>
      </w:r>
      <w:r w:rsidR="00674666">
        <w:rPr>
          <w:sz w:val="28"/>
          <w:szCs w:val="28"/>
        </w:rPr>
        <w:t xml:space="preserve">the </w:t>
      </w:r>
      <w:r w:rsidR="004E1711">
        <w:rPr>
          <w:sz w:val="28"/>
          <w:szCs w:val="28"/>
        </w:rPr>
        <w:t xml:space="preserve">CPA.  </w:t>
      </w:r>
    </w:p>
    <w:p w14:paraId="46ED96B3" w14:textId="0E2F2FB1" w:rsidR="00674666" w:rsidRDefault="004E1711" w:rsidP="004E1711">
      <w:pPr>
        <w:jc w:val="both"/>
        <w:rPr>
          <w:sz w:val="28"/>
          <w:szCs w:val="28"/>
        </w:rPr>
      </w:pPr>
      <w:r>
        <w:rPr>
          <w:sz w:val="28"/>
          <w:szCs w:val="28"/>
        </w:rPr>
        <w:t xml:space="preserve">The statute gives cities </w:t>
      </w:r>
      <w:r w:rsidR="00674666">
        <w:rPr>
          <w:sz w:val="28"/>
          <w:szCs w:val="28"/>
        </w:rPr>
        <w:t>&amp;</w:t>
      </w:r>
      <w:r>
        <w:rPr>
          <w:sz w:val="28"/>
          <w:szCs w:val="28"/>
        </w:rPr>
        <w:t xml:space="preserve"> towns the right to place a </w:t>
      </w:r>
      <w:r w:rsidR="00A55642" w:rsidRPr="00A55642">
        <w:rPr>
          <w:sz w:val="28"/>
          <w:szCs w:val="28"/>
        </w:rPr>
        <w:t>surcharge of up to 3% of the real estate tax levy, on real property.</w:t>
      </w:r>
      <w:r w:rsidR="009A0579">
        <w:rPr>
          <w:sz w:val="28"/>
          <w:szCs w:val="28"/>
        </w:rPr>
        <w:t xml:space="preserve">  </w:t>
      </w:r>
      <w:r w:rsidR="00674666" w:rsidRPr="00A55642">
        <w:rPr>
          <w:sz w:val="28"/>
          <w:szCs w:val="28"/>
        </w:rPr>
        <w:t xml:space="preserve">As of </w:t>
      </w:r>
      <w:r w:rsidR="007E2901">
        <w:rPr>
          <w:sz w:val="28"/>
          <w:szCs w:val="28"/>
        </w:rPr>
        <w:t>November</w:t>
      </w:r>
      <w:r w:rsidR="00674666">
        <w:rPr>
          <w:sz w:val="28"/>
          <w:szCs w:val="28"/>
        </w:rPr>
        <w:t xml:space="preserve"> </w:t>
      </w:r>
      <w:r w:rsidR="00674666" w:rsidRPr="00A55642">
        <w:rPr>
          <w:sz w:val="28"/>
          <w:szCs w:val="28"/>
        </w:rPr>
        <w:t>2020, 1</w:t>
      </w:r>
      <w:r w:rsidR="007E2901">
        <w:rPr>
          <w:sz w:val="28"/>
          <w:szCs w:val="28"/>
        </w:rPr>
        <w:t>8</w:t>
      </w:r>
      <w:r w:rsidR="00674666" w:rsidRPr="00A55642">
        <w:rPr>
          <w:sz w:val="28"/>
          <w:szCs w:val="28"/>
        </w:rPr>
        <w:t xml:space="preserve">6 cities </w:t>
      </w:r>
      <w:r w:rsidR="00674666">
        <w:rPr>
          <w:sz w:val="28"/>
          <w:szCs w:val="28"/>
        </w:rPr>
        <w:t>&amp;</w:t>
      </w:r>
      <w:r w:rsidR="00674666" w:rsidRPr="00A55642">
        <w:rPr>
          <w:sz w:val="28"/>
          <w:szCs w:val="28"/>
        </w:rPr>
        <w:t xml:space="preserve"> towns </w:t>
      </w:r>
      <w:r w:rsidR="00674666">
        <w:rPr>
          <w:sz w:val="28"/>
          <w:szCs w:val="28"/>
        </w:rPr>
        <w:t xml:space="preserve">in </w:t>
      </w:r>
      <w:r w:rsidR="00674666" w:rsidRPr="00A55642">
        <w:rPr>
          <w:sz w:val="28"/>
          <w:szCs w:val="28"/>
        </w:rPr>
        <w:t>Massachusetts have adopted the C</w:t>
      </w:r>
      <w:r w:rsidR="00674666">
        <w:rPr>
          <w:sz w:val="28"/>
          <w:szCs w:val="28"/>
        </w:rPr>
        <w:t xml:space="preserve">ommunity Preservation Act. </w:t>
      </w:r>
    </w:p>
    <w:p w14:paraId="59A5E802" w14:textId="4C661437" w:rsidR="00674666" w:rsidRDefault="001B1E55" w:rsidP="004E1711">
      <w:pPr>
        <w:jc w:val="both"/>
        <w:rPr>
          <w:sz w:val="28"/>
          <w:szCs w:val="28"/>
        </w:rPr>
      </w:pPr>
      <w:r>
        <w:rPr>
          <w:sz w:val="28"/>
          <w:szCs w:val="28"/>
        </w:rPr>
        <w:t xml:space="preserve">Locally, </w:t>
      </w:r>
      <w:r w:rsidR="004E1711" w:rsidRPr="00A55642">
        <w:rPr>
          <w:sz w:val="28"/>
          <w:szCs w:val="28"/>
        </w:rPr>
        <w:t xml:space="preserve">Northbridge voters approved the Community Preservation Act, at the November 2017 General </w:t>
      </w:r>
      <w:r w:rsidR="004E1711">
        <w:rPr>
          <w:sz w:val="28"/>
          <w:szCs w:val="28"/>
        </w:rPr>
        <w:t>E</w:t>
      </w:r>
      <w:r w:rsidR="004E1711" w:rsidRPr="00A55642">
        <w:rPr>
          <w:sz w:val="28"/>
          <w:szCs w:val="28"/>
        </w:rPr>
        <w:t>lection</w:t>
      </w:r>
      <w:r w:rsidR="006B4AA2">
        <w:rPr>
          <w:sz w:val="28"/>
          <w:szCs w:val="28"/>
        </w:rPr>
        <w:t xml:space="preserve"> (Ballot Question)</w:t>
      </w:r>
      <w:r>
        <w:rPr>
          <w:sz w:val="28"/>
          <w:szCs w:val="28"/>
        </w:rPr>
        <w:t>;</w:t>
      </w:r>
      <w:r w:rsidR="00674666">
        <w:rPr>
          <w:sz w:val="28"/>
          <w:szCs w:val="28"/>
        </w:rPr>
        <w:t xml:space="preserve"> adopting a </w:t>
      </w:r>
      <w:r w:rsidR="004E1711" w:rsidRPr="00A55642">
        <w:rPr>
          <w:sz w:val="28"/>
          <w:szCs w:val="28"/>
        </w:rPr>
        <w:t>1% surcharge on all real estate property tax bills with two</w:t>
      </w:r>
      <w:r w:rsidR="004E1711">
        <w:rPr>
          <w:sz w:val="28"/>
          <w:szCs w:val="28"/>
        </w:rPr>
        <w:t xml:space="preserve"> </w:t>
      </w:r>
      <w:r w:rsidR="007E2901">
        <w:rPr>
          <w:sz w:val="28"/>
          <w:szCs w:val="28"/>
        </w:rPr>
        <w:t>exemptions</w:t>
      </w:r>
      <w:r w:rsidR="004E1711" w:rsidRPr="00A55642">
        <w:rPr>
          <w:sz w:val="28"/>
          <w:szCs w:val="28"/>
        </w:rPr>
        <w:t xml:space="preserve">: </w:t>
      </w:r>
      <w:r>
        <w:rPr>
          <w:sz w:val="28"/>
          <w:szCs w:val="28"/>
        </w:rPr>
        <w:t>1</w:t>
      </w:r>
      <w:r w:rsidR="004E1711">
        <w:rPr>
          <w:sz w:val="28"/>
          <w:szCs w:val="28"/>
        </w:rPr>
        <w:t xml:space="preserve">.) </w:t>
      </w:r>
      <w:r w:rsidR="00F03FC8">
        <w:rPr>
          <w:sz w:val="28"/>
          <w:szCs w:val="28"/>
        </w:rPr>
        <w:t>r</w:t>
      </w:r>
      <w:r w:rsidR="004E1711" w:rsidRPr="00A55642">
        <w:rPr>
          <w:sz w:val="28"/>
          <w:szCs w:val="28"/>
        </w:rPr>
        <w:t xml:space="preserve">esidential property owned </w:t>
      </w:r>
      <w:r w:rsidR="00674666">
        <w:rPr>
          <w:sz w:val="28"/>
          <w:szCs w:val="28"/>
        </w:rPr>
        <w:t xml:space="preserve">and </w:t>
      </w:r>
      <w:r w:rsidR="004E1711" w:rsidRPr="00A55642">
        <w:rPr>
          <w:sz w:val="28"/>
          <w:szCs w:val="28"/>
        </w:rPr>
        <w:t>occupied by person</w:t>
      </w:r>
      <w:r w:rsidR="004E1711">
        <w:rPr>
          <w:sz w:val="28"/>
          <w:szCs w:val="28"/>
        </w:rPr>
        <w:t>s</w:t>
      </w:r>
      <w:r w:rsidR="004E1711" w:rsidRPr="00A55642">
        <w:rPr>
          <w:sz w:val="28"/>
          <w:szCs w:val="28"/>
        </w:rPr>
        <w:t xml:space="preserve"> who qualifies for low-income housing or low- or moderate</w:t>
      </w:r>
      <w:r w:rsidR="004E1711">
        <w:rPr>
          <w:sz w:val="28"/>
          <w:szCs w:val="28"/>
        </w:rPr>
        <w:t>-</w:t>
      </w:r>
      <w:r w:rsidR="004E1711" w:rsidRPr="00A55642">
        <w:rPr>
          <w:sz w:val="28"/>
          <w:szCs w:val="28"/>
        </w:rPr>
        <w:t>income senior</w:t>
      </w:r>
      <w:r w:rsidR="004E1711">
        <w:rPr>
          <w:sz w:val="28"/>
          <w:szCs w:val="28"/>
        </w:rPr>
        <w:t xml:space="preserve">s </w:t>
      </w:r>
      <w:r w:rsidR="00674666">
        <w:rPr>
          <w:sz w:val="28"/>
          <w:szCs w:val="28"/>
        </w:rPr>
        <w:t>&amp;</w:t>
      </w:r>
      <w:r w:rsidR="004E1711" w:rsidRPr="00A55642">
        <w:rPr>
          <w:sz w:val="28"/>
          <w:szCs w:val="28"/>
        </w:rPr>
        <w:t xml:space="preserve"> </w:t>
      </w:r>
      <w:r>
        <w:rPr>
          <w:sz w:val="28"/>
          <w:szCs w:val="28"/>
        </w:rPr>
        <w:t>2</w:t>
      </w:r>
      <w:r w:rsidR="004E1711">
        <w:rPr>
          <w:sz w:val="28"/>
          <w:szCs w:val="28"/>
        </w:rPr>
        <w:t xml:space="preserve">.) </w:t>
      </w:r>
      <w:r w:rsidR="007E2901">
        <w:rPr>
          <w:sz w:val="28"/>
          <w:szCs w:val="28"/>
        </w:rPr>
        <w:t xml:space="preserve">first </w:t>
      </w:r>
      <w:r w:rsidR="004E1711" w:rsidRPr="00A55642">
        <w:rPr>
          <w:sz w:val="28"/>
          <w:szCs w:val="28"/>
        </w:rPr>
        <w:t>$100,000 of taxable value of all residential real property</w:t>
      </w:r>
      <w:r w:rsidR="004E1711">
        <w:rPr>
          <w:sz w:val="28"/>
          <w:szCs w:val="28"/>
        </w:rPr>
        <w:t>.</w:t>
      </w:r>
      <w:r w:rsidR="00674666">
        <w:rPr>
          <w:sz w:val="28"/>
          <w:szCs w:val="28"/>
        </w:rPr>
        <w:t xml:space="preserve">  </w:t>
      </w:r>
    </w:p>
    <w:p w14:paraId="5A1884DF" w14:textId="5C00ACDC" w:rsidR="001B1E55" w:rsidRDefault="00674666" w:rsidP="009A0579">
      <w:pPr>
        <w:jc w:val="both"/>
        <w:rPr>
          <w:sz w:val="28"/>
          <w:szCs w:val="28"/>
        </w:rPr>
      </w:pPr>
      <w:r w:rsidRPr="00674666">
        <w:rPr>
          <w:sz w:val="28"/>
          <w:szCs w:val="28"/>
        </w:rPr>
        <w:t>Proceeds from the Community Preservation Act</w:t>
      </w:r>
      <w:r>
        <w:rPr>
          <w:sz w:val="28"/>
          <w:szCs w:val="28"/>
        </w:rPr>
        <w:t>,</w:t>
      </w:r>
      <w:r w:rsidRPr="00674666">
        <w:rPr>
          <w:sz w:val="28"/>
          <w:szCs w:val="28"/>
        </w:rPr>
        <w:t xml:space="preserve"> or CPA Funds as its commonly referred to, is collected and deposited into special </w:t>
      </w:r>
      <w:r>
        <w:rPr>
          <w:sz w:val="28"/>
          <w:szCs w:val="28"/>
        </w:rPr>
        <w:t xml:space="preserve">municipal </w:t>
      </w:r>
      <w:r w:rsidRPr="00674666">
        <w:rPr>
          <w:sz w:val="28"/>
          <w:szCs w:val="28"/>
        </w:rPr>
        <w:t xml:space="preserve">accounts identified for </w:t>
      </w:r>
      <w:r w:rsidR="00AE634C" w:rsidRPr="00FC1DA1">
        <w:rPr>
          <w:sz w:val="28"/>
          <w:szCs w:val="28"/>
        </w:rPr>
        <w:t>Community Housing</w:t>
      </w:r>
      <w:r w:rsidR="00AE634C">
        <w:rPr>
          <w:sz w:val="28"/>
          <w:szCs w:val="28"/>
        </w:rPr>
        <w:t xml:space="preserve">; </w:t>
      </w:r>
      <w:r w:rsidR="00AE634C" w:rsidRPr="00674666">
        <w:rPr>
          <w:sz w:val="28"/>
          <w:szCs w:val="28"/>
        </w:rPr>
        <w:t xml:space="preserve">Historic </w:t>
      </w:r>
      <w:r w:rsidR="00AE634C">
        <w:rPr>
          <w:sz w:val="28"/>
          <w:szCs w:val="28"/>
        </w:rPr>
        <w:t xml:space="preserve">Resources; </w:t>
      </w:r>
      <w:r w:rsidRPr="00674666">
        <w:rPr>
          <w:sz w:val="28"/>
          <w:szCs w:val="28"/>
        </w:rPr>
        <w:t>Open Space</w:t>
      </w:r>
      <w:r>
        <w:rPr>
          <w:sz w:val="28"/>
          <w:szCs w:val="28"/>
        </w:rPr>
        <w:t xml:space="preserve"> &amp; </w:t>
      </w:r>
      <w:r w:rsidRPr="00674666">
        <w:rPr>
          <w:sz w:val="28"/>
          <w:szCs w:val="28"/>
        </w:rPr>
        <w:t>Recreation</w:t>
      </w:r>
      <w:r w:rsidR="00AE634C">
        <w:rPr>
          <w:sz w:val="28"/>
          <w:szCs w:val="28"/>
        </w:rPr>
        <w:t xml:space="preserve"> Use</w:t>
      </w:r>
      <w:r w:rsidRPr="00674666">
        <w:rPr>
          <w:sz w:val="28"/>
          <w:szCs w:val="28"/>
        </w:rPr>
        <w:t>;</w:t>
      </w:r>
      <w:r w:rsidRPr="00FC1DA1">
        <w:rPr>
          <w:sz w:val="28"/>
          <w:szCs w:val="28"/>
        </w:rPr>
        <w:t xml:space="preserve"> Expenses, and Budget Reserves.</w:t>
      </w:r>
      <w:r w:rsidR="001B1E55" w:rsidRPr="00FC1DA1">
        <w:rPr>
          <w:sz w:val="28"/>
          <w:szCs w:val="28"/>
        </w:rPr>
        <w:t xml:space="preserve">  </w:t>
      </w:r>
    </w:p>
    <w:p w14:paraId="37D0A169" w14:textId="22C85F8C" w:rsidR="00F6465F" w:rsidRDefault="00F6465F" w:rsidP="00F6465F">
      <w:pPr>
        <w:jc w:val="center"/>
        <w:rPr>
          <w:sz w:val="28"/>
          <w:szCs w:val="28"/>
        </w:rPr>
      </w:pPr>
      <w:r>
        <w:rPr>
          <w:noProof/>
        </w:rPr>
        <w:drawing>
          <wp:inline distT="0" distB="0" distL="0" distR="0" wp14:anchorId="7C06318E" wp14:editId="0CA2D88B">
            <wp:extent cx="4912616" cy="2627194"/>
            <wp:effectExtent l="0" t="0" r="2540"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687A" w14:textId="0EF4471D" w:rsidR="001B1E55" w:rsidRDefault="006049D6" w:rsidP="00064675">
      <w:pPr>
        <w:jc w:val="both"/>
        <w:rPr>
          <w:sz w:val="28"/>
          <w:szCs w:val="28"/>
        </w:rPr>
      </w:pPr>
      <w:r>
        <w:rPr>
          <w:sz w:val="28"/>
          <w:szCs w:val="28"/>
        </w:rPr>
        <w:t>CPA</w:t>
      </w:r>
      <w:r w:rsidR="00855768" w:rsidRPr="00A55642">
        <w:rPr>
          <w:sz w:val="28"/>
          <w:szCs w:val="28"/>
        </w:rPr>
        <w:t xml:space="preserve"> funds may be used to acquire, </w:t>
      </w:r>
      <w:proofErr w:type="gramStart"/>
      <w:r w:rsidR="00855768" w:rsidRPr="00A55642">
        <w:rPr>
          <w:sz w:val="28"/>
          <w:szCs w:val="28"/>
        </w:rPr>
        <w:t>create</w:t>
      </w:r>
      <w:proofErr w:type="gramEnd"/>
      <w:r w:rsidR="00855768" w:rsidRPr="00A55642">
        <w:rPr>
          <w:sz w:val="28"/>
          <w:szCs w:val="28"/>
        </w:rPr>
        <w:t xml:space="preserve"> and preserve OPEN </w:t>
      </w:r>
      <w:r w:rsidR="00855768" w:rsidRPr="00A967BB">
        <w:rPr>
          <w:sz w:val="28"/>
          <w:szCs w:val="28"/>
        </w:rPr>
        <w:t>SPACE; acquire, rehabilitate and preserve HISTORIC RESOURCES; acquire, create, preserve and support COMMUNITY HOUSING; acquire, create, rehabilitate and preserve land for RECREATIONAL USE</w:t>
      </w:r>
      <w:r w:rsidR="008D2991">
        <w:rPr>
          <w:sz w:val="28"/>
          <w:szCs w:val="28"/>
        </w:rPr>
        <w:t>; and rehabilitate open space and community housing that is acquired or created with CPA funds</w:t>
      </w:r>
      <w:r w:rsidR="001150A4" w:rsidRPr="00A967BB">
        <w:rPr>
          <w:sz w:val="28"/>
          <w:szCs w:val="28"/>
        </w:rPr>
        <w:t>.</w:t>
      </w:r>
      <w:r w:rsidR="001150A4">
        <w:rPr>
          <w:sz w:val="28"/>
          <w:szCs w:val="28"/>
        </w:rPr>
        <w:t xml:space="preserve">  </w:t>
      </w:r>
    </w:p>
    <w:p w14:paraId="01197B27" w14:textId="77777777" w:rsidR="00F03467" w:rsidRDefault="00F03467" w:rsidP="00A55642">
      <w:pPr>
        <w:jc w:val="both"/>
        <w:rPr>
          <w:b/>
          <w:bCs/>
          <w:sz w:val="28"/>
          <w:szCs w:val="28"/>
        </w:rPr>
      </w:pPr>
    </w:p>
    <w:p w14:paraId="348E722F" w14:textId="0185B265" w:rsidR="00A55642" w:rsidRPr="00D663D2" w:rsidRDefault="00D663D2" w:rsidP="00A55642">
      <w:pPr>
        <w:jc w:val="both"/>
        <w:rPr>
          <w:b/>
          <w:bCs/>
          <w:sz w:val="28"/>
          <w:szCs w:val="28"/>
        </w:rPr>
      </w:pPr>
      <w:r w:rsidRPr="00D663D2">
        <w:rPr>
          <w:b/>
          <w:bCs/>
          <w:sz w:val="28"/>
          <w:szCs w:val="28"/>
        </w:rPr>
        <w:lastRenderedPageBreak/>
        <w:t>COMMUNITY PRESERVATION COMMITTEE: FORMATION AND RESPONSIBILITIES</w:t>
      </w:r>
    </w:p>
    <w:p w14:paraId="2F5AB14A" w14:textId="2BDE355C" w:rsidR="00A21F20" w:rsidRDefault="00102C8D" w:rsidP="00283B18">
      <w:pPr>
        <w:jc w:val="both"/>
        <w:rPr>
          <w:sz w:val="28"/>
          <w:szCs w:val="28"/>
        </w:rPr>
      </w:pPr>
      <w:r w:rsidRPr="00102C8D">
        <w:rPr>
          <w:sz w:val="28"/>
          <w:szCs w:val="28"/>
        </w:rPr>
        <w:t>With the passage of the Community Preservation Act</w:t>
      </w:r>
      <w:r>
        <w:rPr>
          <w:sz w:val="28"/>
          <w:szCs w:val="28"/>
        </w:rPr>
        <w:t xml:space="preserve"> </w:t>
      </w:r>
      <w:r w:rsidR="00C57257">
        <w:rPr>
          <w:sz w:val="28"/>
          <w:szCs w:val="28"/>
        </w:rPr>
        <w:t>(2</w:t>
      </w:r>
      <w:r w:rsidRPr="00102C8D">
        <w:rPr>
          <w:sz w:val="28"/>
          <w:szCs w:val="28"/>
        </w:rPr>
        <w:t>017 S</w:t>
      </w:r>
      <w:r w:rsidR="00C57257">
        <w:rPr>
          <w:sz w:val="28"/>
          <w:szCs w:val="28"/>
        </w:rPr>
        <w:t xml:space="preserve">ATM, </w:t>
      </w:r>
      <w:r w:rsidRPr="00102C8D">
        <w:rPr>
          <w:sz w:val="28"/>
          <w:szCs w:val="28"/>
        </w:rPr>
        <w:t xml:space="preserve">Art. </w:t>
      </w:r>
      <w:r>
        <w:rPr>
          <w:sz w:val="28"/>
          <w:szCs w:val="28"/>
        </w:rPr>
        <w:t>#</w:t>
      </w:r>
      <w:r w:rsidRPr="00102C8D">
        <w:rPr>
          <w:sz w:val="28"/>
          <w:szCs w:val="28"/>
        </w:rPr>
        <w:t>28)</w:t>
      </w:r>
      <w:r w:rsidR="005547CE">
        <w:rPr>
          <w:sz w:val="28"/>
          <w:szCs w:val="28"/>
        </w:rPr>
        <w:t xml:space="preserve"> </w:t>
      </w:r>
      <w:r w:rsidRPr="00102C8D">
        <w:rPr>
          <w:sz w:val="28"/>
          <w:szCs w:val="28"/>
        </w:rPr>
        <w:t xml:space="preserve">and May 15, 2018 </w:t>
      </w:r>
      <w:r w:rsidR="001150A4">
        <w:rPr>
          <w:sz w:val="28"/>
          <w:szCs w:val="28"/>
        </w:rPr>
        <w:t xml:space="preserve">General </w:t>
      </w:r>
      <w:r w:rsidR="001150A4" w:rsidRPr="00E2496B">
        <w:rPr>
          <w:sz w:val="28"/>
          <w:szCs w:val="28"/>
        </w:rPr>
        <w:t xml:space="preserve">Election </w:t>
      </w:r>
      <w:r w:rsidRPr="00E2496B">
        <w:rPr>
          <w:sz w:val="28"/>
          <w:szCs w:val="28"/>
        </w:rPr>
        <w:t>(Ballot Question</w:t>
      </w:r>
      <w:r w:rsidR="002C0A2D" w:rsidRPr="00E2496B">
        <w:rPr>
          <w:sz w:val="28"/>
          <w:szCs w:val="28"/>
        </w:rPr>
        <w:t xml:space="preserve"> #</w:t>
      </w:r>
      <w:r w:rsidR="00E2496B" w:rsidRPr="00E2496B">
        <w:rPr>
          <w:sz w:val="28"/>
          <w:szCs w:val="28"/>
        </w:rPr>
        <w:t>2</w:t>
      </w:r>
      <w:r w:rsidRPr="00E2496B">
        <w:rPr>
          <w:sz w:val="28"/>
          <w:szCs w:val="28"/>
        </w:rPr>
        <w:t xml:space="preserve">), </w:t>
      </w:r>
      <w:r w:rsidR="005547CE" w:rsidRPr="00E2496B">
        <w:rPr>
          <w:sz w:val="28"/>
          <w:szCs w:val="28"/>
        </w:rPr>
        <w:t>the town</w:t>
      </w:r>
      <w:r w:rsidR="005547CE">
        <w:rPr>
          <w:sz w:val="28"/>
          <w:szCs w:val="28"/>
        </w:rPr>
        <w:t xml:space="preserve"> </w:t>
      </w:r>
      <w:r>
        <w:rPr>
          <w:sz w:val="28"/>
          <w:szCs w:val="28"/>
        </w:rPr>
        <w:t>adopted</w:t>
      </w:r>
      <w:r w:rsidR="008D2991">
        <w:rPr>
          <w:sz w:val="28"/>
          <w:szCs w:val="28"/>
        </w:rPr>
        <w:t xml:space="preserve"> a Community Preservation Committee bylaw </w:t>
      </w:r>
      <w:r>
        <w:rPr>
          <w:sz w:val="28"/>
          <w:szCs w:val="28"/>
        </w:rPr>
        <w:t>at the 2018 F</w:t>
      </w:r>
      <w:r w:rsidR="00C57257">
        <w:rPr>
          <w:sz w:val="28"/>
          <w:szCs w:val="28"/>
        </w:rPr>
        <w:t xml:space="preserve">ATM </w:t>
      </w:r>
      <w:r>
        <w:rPr>
          <w:sz w:val="28"/>
          <w:szCs w:val="28"/>
        </w:rPr>
        <w:t xml:space="preserve">(Art. #5) creating a </w:t>
      </w:r>
      <w:r w:rsidRPr="00102C8D">
        <w:rPr>
          <w:sz w:val="28"/>
          <w:szCs w:val="28"/>
        </w:rPr>
        <w:t>Community Preservation Committee</w:t>
      </w:r>
      <w:r w:rsidR="00F03FC8">
        <w:rPr>
          <w:sz w:val="28"/>
          <w:szCs w:val="28"/>
        </w:rPr>
        <w:t xml:space="preserve"> (</w:t>
      </w:r>
      <w:r w:rsidR="00F03FC8">
        <w:rPr>
          <w:rFonts w:cstheme="minorHAnsi"/>
          <w:sz w:val="28"/>
          <w:szCs w:val="28"/>
        </w:rPr>
        <w:t>§</w:t>
      </w:r>
      <w:r w:rsidR="00F03FC8">
        <w:rPr>
          <w:sz w:val="28"/>
          <w:szCs w:val="28"/>
        </w:rPr>
        <w:t>4-322)</w:t>
      </w:r>
      <w:r w:rsidRPr="00102C8D">
        <w:rPr>
          <w:sz w:val="28"/>
          <w:szCs w:val="28"/>
        </w:rPr>
        <w:t xml:space="preserve"> to administer the </w:t>
      </w:r>
      <w:r>
        <w:rPr>
          <w:sz w:val="28"/>
          <w:szCs w:val="28"/>
        </w:rPr>
        <w:t xml:space="preserve">CPA </w:t>
      </w:r>
      <w:r w:rsidRPr="00102C8D">
        <w:rPr>
          <w:sz w:val="28"/>
          <w:szCs w:val="28"/>
        </w:rPr>
        <w:t>program in accordance with MGL CH 4B.</w:t>
      </w:r>
      <w:r w:rsidR="005547CE">
        <w:rPr>
          <w:sz w:val="28"/>
          <w:szCs w:val="28"/>
        </w:rPr>
        <w:t xml:space="preserve"> </w:t>
      </w:r>
    </w:p>
    <w:p w14:paraId="74D09A3B" w14:textId="2633E165" w:rsidR="00102C8D" w:rsidRPr="00102C8D" w:rsidRDefault="00102C8D" w:rsidP="00283B18">
      <w:pPr>
        <w:jc w:val="both"/>
        <w:rPr>
          <w:sz w:val="28"/>
          <w:szCs w:val="28"/>
        </w:rPr>
      </w:pPr>
      <w:r>
        <w:rPr>
          <w:rFonts w:cstheme="minorHAnsi"/>
          <w:sz w:val="28"/>
          <w:szCs w:val="28"/>
        </w:rPr>
        <w:t>§</w:t>
      </w:r>
      <w:r>
        <w:rPr>
          <w:sz w:val="28"/>
          <w:szCs w:val="28"/>
        </w:rPr>
        <w:t xml:space="preserve">4-322 </w:t>
      </w:r>
      <w:r w:rsidR="00484582">
        <w:rPr>
          <w:sz w:val="28"/>
          <w:szCs w:val="28"/>
        </w:rPr>
        <w:t>[</w:t>
      </w:r>
      <w:r>
        <w:rPr>
          <w:sz w:val="28"/>
          <w:szCs w:val="28"/>
        </w:rPr>
        <w:t>Community Preservation Committee</w:t>
      </w:r>
      <w:r w:rsidR="00484582">
        <w:rPr>
          <w:sz w:val="28"/>
          <w:szCs w:val="28"/>
        </w:rPr>
        <w:t>],</w:t>
      </w:r>
      <w:r>
        <w:rPr>
          <w:sz w:val="28"/>
          <w:szCs w:val="28"/>
        </w:rPr>
        <w:t xml:space="preserve"> </w:t>
      </w:r>
      <w:r w:rsidR="005547CE">
        <w:rPr>
          <w:sz w:val="28"/>
          <w:szCs w:val="28"/>
        </w:rPr>
        <w:t>describes</w:t>
      </w:r>
      <w:r>
        <w:rPr>
          <w:sz w:val="28"/>
          <w:szCs w:val="28"/>
        </w:rPr>
        <w:t xml:space="preserve"> the Committee composition, length </w:t>
      </w:r>
      <w:r w:rsidRPr="00102C8D">
        <w:rPr>
          <w:sz w:val="28"/>
          <w:szCs w:val="28"/>
        </w:rPr>
        <w:t>of terms, outlin</w:t>
      </w:r>
      <w:r w:rsidR="00C57257">
        <w:rPr>
          <w:sz w:val="28"/>
          <w:szCs w:val="28"/>
        </w:rPr>
        <w:t>es</w:t>
      </w:r>
      <w:r w:rsidRPr="00102C8D">
        <w:rPr>
          <w:sz w:val="28"/>
          <w:szCs w:val="28"/>
        </w:rPr>
        <w:t xml:space="preserve"> responsibilities of the Committee</w:t>
      </w:r>
      <w:r w:rsidR="005547CE">
        <w:rPr>
          <w:sz w:val="28"/>
          <w:szCs w:val="28"/>
        </w:rPr>
        <w:t>, and establishes procedures for CPA allocation and recommendations on spending</w:t>
      </w:r>
      <w:r w:rsidRPr="00102C8D">
        <w:rPr>
          <w:sz w:val="28"/>
          <w:szCs w:val="28"/>
        </w:rPr>
        <w:t xml:space="preserve">. </w:t>
      </w:r>
      <w:r w:rsidR="00245671">
        <w:rPr>
          <w:sz w:val="28"/>
          <w:szCs w:val="28"/>
        </w:rPr>
        <w:t xml:space="preserve"> </w:t>
      </w:r>
    </w:p>
    <w:p w14:paraId="7980156F" w14:textId="19BFEC00" w:rsidR="003A1211" w:rsidRDefault="00A55642" w:rsidP="00283B18">
      <w:pPr>
        <w:jc w:val="both"/>
        <w:rPr>
          <w:sz w:val="28"/>
          <w:szCs w:val="28"/>
        </w:rPr>
      </w:pPr>
      <w:r w:rsidRPr="00A55642">
        <w:rPr>
          <w:sz w:val="28"/>
          <w:szCs w:val="28"/>
        </w:rPr>
        <w:t xml:space="preserve">Consistent with the terms of CPA and </w:t>
      </w:r>
      <w:r w:rsidR="005547CE">
        <w:rPr>
          <w:sz w:val="28"/>
          <w:szCs w:val="28"/>
        </w:rPr>
        <w:t xml:space="preserve">provisions </w:t>
      </w:r>
      <w:r w:rsidRPr="00A55642">
        <w:rPr>
          <w:sz w:val="28"/>
          <w:szCs w:val="28"/>
        </w:rPr>
        <w:t>adopted in 201</w:t>
      </w:r>
      <w:r w:rsidR="005E0A66">
        <w:rPr>
          <w:sz w:val="28"/>
          <w:szCs w:val="28"/>
        </w:rPr>
        <w:t>8</w:t>
      </w:r>
      <w:r w:rsidRPr="00A55642">
        <w:rPr>
          <w:sz w:val="28"/>
          <w:szCs w:val="28"/>
        </w:rPr>
        <w:t>, the Community Preservation Committee</w:t>
      </w:r>
      <w:r w:rsidR="005547CE">
        <w:rPr>
          <w:sz w:val="28"/>
          <w:szCs w:val="28"/>
        </w:rPr>
        <w:t xml:space="preserve"> (CPC)</w:t>
      </w:r>
      <w:r w:rsidRPr="00A55642">
        <w:rPr>
          <w:sz w:val="28"/>
          <w:szCs w:val="28"/>
        </w:rPr>
        <w:t xml:space="preserve"> </w:t>
      </w:r>
      <w:r w:rsidR="00C57257">
        <w:rPr>
          <w:sz w:val="28"/>
          <w:szCs w:val="28"/>
        </w:rPr>
        <w:t>was</w:t>
      </w:r>
      <w:r w:rsidRPr="00A55642">
        <w:rPr>
          <w:sz w:val="28"/>
          <w:szCs w:val="28"/>
        </w:rPr>
        <w:t xml:space="preserve"> formed to administer the CPA. </w:t>
      </w:r>
      <w:r w:rsidR="00535343">
        <w:rPr>
          <w:sz w:val="28"/>
          <w:szCs w:val="28"/>
        </w:rPr>
        <w:t xml:space="preserve"> The Committee</w:t>
      </w:r>
      <w:r w:rsidRPr="00A55642">
        <w:rPr>
          <w:sz w:val="28"/>
          <w:szCs w:val="28"/>
        </w:rPr>
        <w:t xml:space="preserve"> consists of nine </w:t>
      </w:r>
      <w:r w:rsidR="00245671">
        <w:rPr>
          <w:sz w:val="28"/>
          <w:szCs w:val="28"/>
        </w:rPr>
        <w:t xml:space="preserve">(9) </w:t>
      </w:r>
      <w:r w:rsidRPr="00A55642">
        <w:rPr>
          <w:sz w:val="28"/>
          <w:szCs w:val="28"/>
        </w:rPr>
        <w:t xml:space="preserve">members, including three </w:t>
      </w:r>
      <w:r w:rsidR="00245671">
        <w:rPr>
          <w:sz w:val="28"/>
          <w:szCs w:val="28"/>
        </w:rPr>
        <w:t xml:space="preserve">(3) </w:t>
      </w:r>
      <w:r w:rsidRPr="00A55642">
        <w:rPr>
          <w:sz w:val="28"/>
          <w:szCs w:val="28"/>
        </w:rPr>
        <w:t xml:space="preserve">at-large members and six </w:t>
      </w:r>
      <w:r w:rsidR="00245671">
        <w:rPr>
          <w:sz w:val="28"/>
          <w:szCs w:val="28"/>
        </w:rPr>
        <w:t xml:space="preserve">(6) </w:t>
      </w:r>
      <w:r w:rsidRPr="00A55642">
        <w:rPr>
          <w:sz w:val="28"/>
          <w:szCs w:val="28"/>
        </w:rPr>
        <w:t xml:space="preserve">others selected to represent the Conservation Commission, Historic Commission, Planning Board, </w:t>
      </w:r>
      <w:r w:rsidR="00535343">
        <w:rPr>
          <w:sz w:val="28"/>
          <w:szCs w:val="28"/>
        </w:rPr>
        <w:t xml:space="preserve">Playground &amp; </w:t>
      </w:r>
      <w:r w:rsidRPr="00A55642">
        <w:rPr>
          <w:sz w:val="28"/>
          <w:szCs w:val="28"/>
        </w:rPr>
        <w:t>Recreation Commission, Housing Authority, and School Committee.</w:t>
      </w:r>
      <w:r w:rsidR="008D2991">
        <w:rPr>
          <w:sz w:val="28"/>
          <w:szCs w:val="28"/>
        </w:rPr>
        <w:t xml:space="preserve">  Each of the six committees choose a voting member to represent them on the CPC, while the three at-large members are chosen by the Board of Selectmen.</w:t>
      </w:r>
      <w:r w:rsidR="00C57257">
        <w:rPr>
          <w:sz w:val="28"/>
          <w:szCs w:val="28"/>
        </w:rPr>
        <w:t xml:space="preserve"> </w:t>
      </w:r>
    </w:p>
    <w:p w14:paraId="5891170B" w14:textId="25B05A2C" w:rsidR="00245671" w:rsidRDefault="00245671" w:rsidP="00283B18">
      <w:pPr>
        <w:jc w:val="both"/>
        <w:rPr>
          <w:sz w:val="28"/>
          <w:szCs w:val="28"/>
        </w:rPr>
      </w:pPr>
      <w:r>
        <w:rPr>
          <w:sz w:val="28"/>
          <w:szCs w:val="28"/>
        </w:rPr>
        <w:t xml:space="preserve">The </w:t>
      </w:r>
      <w:r w:rsidR="005547CE">
        <w:rPr>
          <w:sz w:val="28"/>
          <w:szCs w:val="28"/>
        </w:rPr>
        <w:t xml:space="preserve">Northbridge </w:t>
      </w:r>
      <w:r>
        <w:rPr>
          <w:sz w:val="28"/>
          <w:szCs w:val="28"/>
        </w:rPr>
        <w:t>Community Preservation Committee consists of the following members:</w:t>
      </w:r>
    </w:p>
    <w:p w14:paraId="153ECCC3" w14:textId="77777777" w:rsidR="005E0A66" w:rsidRPr="001150A4" w:rsidRDefault="005E0A66" w:rsidP="00283B18">
      <w:pPr>
        <w:pStyle w:val="NoSpacing"/>
        <w:numPr>
          <w:ilvl w:val="0"/>
          <w:numId w:val="4"/>
        </w:numPr>
        <w:jc w:val="both"/>
        <w:rPr>
          <w:sz w:val="28"/>
          <w:szCs w:val="28"/>
        </w:rPr>
      </w:pPr>
      <w:r w:rsidRPr="001150A4">
        <w:rPr>
          <w:sz w:val="28"/>
          <w:szCs w:val="28"/>
        </w:rPr>
        <w:t>Glenn King, Chair (Member at-large)</w:t>
      </w:r>
    </w:p>
    <w:p w14:paraId="25420B04" w14:textId="77777777" w:rsidR="005E0A66" w:rsidRPr="001150A4" w:rsidRDefault="005E0A66" w:rsidP="00283B18">
      <w:pPr>
        <w:pStyle w:val="NoSpacing"/>
        <w:numPr>
          <w:ilvl w:val="0"/>
          <w:numId w:val="4"/>
        </w:numPr>
        <w:jc w:val="both"/>
        <w:rPr>
          <w:sz w:val="28"/>
          <w:szCs w:val="28"/>
        </w:rPr>
      </w:pPr>
      <w:r w:rsidRPr="001150A4">
        <w:rPr>
          <w:sz w:val="28"/>
          <w:szCs w:val="28"/>
        </w:rPr>
        <w:t>Harry Berkowitz, Vice Chair (Member at-large)</w:t>
      </w:r>
    </w:p>
    <w:p w14:paraId="71AD5870" w14:textId="77777777" w:rsidR="005E0A66" w:rsidRPr="001150A4" w:rsidRDefault="005E0A66" w:rsidP="00283B18">
      <w:pPr>
        <w:pStyle w:val="NoSpacing"/>
        <w:numPr>
          <w:ilvl w:val="0"/>
          <w:numId w:val="4"/>
        </w:numPr>
        <w:jc w:val="both"/>
        <w:rPr>
          <w:sz w:val="28"/>
          <w:szCs w:val="28"/>
        </w:rPr>
      </w:pPr>
      <w:r w:rsidRPr="001150A4">
        <w:rPr>
          <w:sz w:val="28"/>
          <w:szCs w:val="28"/>
        </w:rPr>
        <w:t>John O’Brien, Clerk (Housing Authority)</w:t>
      </w:r>
    </w:p>
    <w:p w14:paraId="2226C58A" w14:textId="77777777" w:rsidR="005E0A66" w:rsidRPr="001129E5" w:rsidRDefault="005E0A66" w:rsidP="00283B18">
      <w:pPr>
        <w:pStyle w:val="NoSpacing"/>
        <w:numPr>
          <w:ilvl w:val="0"/>
          <w:numId w:val="4"/>
        </w:numPr>
        <w:jc w:val="both"/>
        <w:rPr>
          <w:sz w:val="28"/>
          <w:szCs w:val="28"/>
        </w:rPr>
      </w:pPr>
      <w:r w:rsidRPr="001129E5">
        <w:rPr>
          <w:sz w:val="28"/>
          <w:szCs w:val="28"/>
        </w:rPr>
        <w:t>Barbara McNamee (Conservation Commission)</w:t>
      </w:r>
    </w:p>
    <w:p w14:paraId="4474F48F" w14:textId="31C4FCE3" w:rsidR="005E0A66" w:rsidRPr="001129E5" w:rsidRDefault="008D2991" w:rsidP="00283B18">
      <w:pPr>
        <w:pStyle w:val="NoSpacing"/>
        <w:numPr>
          <w:ilvl w:val="0"/>
          <w:numId w:val="4"/>
        </w:numPr>
        <w:jc w:val="both"/>
        <w:rPr>
          <w:sz w:val="28"/>
          <w:szCs w:val="28"/>
        </w:rPr>
      </w:pPr>
      <w:r>
        <w:rPr>
          <w:sz w:val="28"/>
          <w:szCs w:val="28"/>
        </w:rPr>
        <w:t>Leonard Smith</w:t>
      </w:r>
      <w:r w:rsidR="005E0A66" w:rsidRPr="001129E5">
        <w:rPr>
          <w:sz w:val="28"/>
          <w:szCs w:val="28"/>
        </w:rPr>
        <w:t xml:space="preserve"> (Historic Commission)</w:t>
      </w:r>
    </w:p>
    <w:p w14:paraId="55D6D8FB" w14:textId="77777777" w:rsidR="005E0A66" w:rsidRPr="001129E5" w:rsidRDefault="005E0A66" w:rsidP="00283B18">
      <w:pPr>
        <w:pStyle w:val="NoSpacing"/>
        <w:numPr>
          <w:ilvl w:val="0"/>
          <w:numId w:val="4"/>
        </w:numPr>
        <w:jc w:val="both"/>
        <w:rPr>
          <w:sz w:val="28"/>
          <w:szCs w:val="28"/>
        </w:rPr>
      </w:pPr>
      <w:r w:rsidRPr="001129E5">
        <w:rPr>
          <w:sz w:val="28"/>
          <w:szCs w:val="28"/>
        </w:rPr>
        <w:t>Rainer Forst (Planning Board)</w:t>
      </w:r>
    </w:p>
    <w:p w14:paraId="2E4EF684" w14:textId="77777777" w:rsidR="005E0A66" w:rsidRPr="001150A4" w:rsidRDefault="005E0A66" w:rsidP="00283B18">
      <w:pPr>
        <w:pStyle w:val="NoSpacing"/>
        <w:numPr>
          <w:ilvl w:val="0"/>
          <w:numId w:val="4"/>
        </w:numPr>
        <w:jc w:val="both"/>
        <w:rPr>
          <w:sz w:val="28"/>
          <w:szCs w:val="28"/>
        </w:rPr>
      </w:pPr>
      <w:r w:rsidRPr="001150A4">
        <w:rPr>
          <w:sz w:val="28"/>
          <w:szCs w:val="28"/>
        </w:rPr>
        <w:t>Michael Proto (Playground &amp; Recreation Commission)</w:t>
      </w:r>
    </w:p>
    <w:p w14:paraId="52C0BF60" w14:textId="77777777" w:rsidR="003A1211" w:rsidRDefault="005E0A66" w:rsidP="00283B18">
      <w:pPr>
        <w:pStyle w:val="NoSpacing"/>
        <w:numPr>
          <w:ilvl w:val="0"/>
          <w:numId w:val="4"/>
        </w:numPr>
        <w:jc w:val="both"/>
        <w:rPr>
          <w:sz w:val="28"/>
          <w:szCs w:val="28"/>
        </w:rPr>
      </w:pPr>
      <w:r w:rsidRPr="001150A4">
        <w:rPr>
          <w:sz w:val="28"/>
          <w:szCs w:val="28"/>
        </w:rPr>
        <w:t xml:space="preserve">Brian Paulhus (School Committee) </w:t>
      </w:r>
    </w:p>
    <w:p w14:paraId="601F0EBB" w14:textId="477AA6D5" w:rsidR="003A1211" w:rsidRDefault="005E0A66" w:rsidP="00283B18">
      <w:pPr>
        <w:pStyle w:val="NoSpacing"/>
        <w:numPr>
          <w:ilvl w:val="0"/>
          <w:numId w:val="4"/>
        </w:numPr>
        <w:jc w:val="both"/>
        <w:rPr>
          <w:sz w:val="28"/>
          <w:szCs w:val="28"/>
        </w:rPr>
      </w:pPr>
      <w:r w:rsidRPr="006E099C">
        <w:rPr>
          <w:sz w:val="28"/>
          <w:szCs w:val="28"/>
        </w:rPr>
        <w:t>Vacant</w:t>
      </w:r>
      <w:r w:rsidRPr="003A1211">
        <w:rPr>
          <w:sz w:val="28"/>
          <w:szCs w:val="28"/>
        </w:rPr>
        <w:t xml:space="preserve"> (Member at-large) </w:t>
      </w:r>
    </w:p>
    <w:p w14:paraId="475F14DE" w14:textId="77777777" w:rsidR="003A1211" w:rsidRPr="003A1211" w:rsidRDefault="003A1211" w:rsidP="00283B18">
      <w:pPr>
        <w:pStyle w:val="NoSpacing"/>
        <w:ind w:left="720"/>
        <w:jc w:val="both"/>
        <w:rPr>
          <w:sz w:val="28"/>
          <w:szCs w:val="28"/>
        </w:rPr>
      </w:pPr>
    </w:p>
    <w:p w14:paraId="7BEFC99D" w14:textId="7659EF23" w:rsidR="002B42E8" w:rsidRDefault="00C57257" w:rsidP="00283B18">
      <w:pPr>
        <w:jc w:val="both"/>
        <w:rPr>
          <w:sz w:val="28"/>
          <w:szCs w:val="28"/>
        </w:rPr>
      </w:pPr>
      <w:r w:rsidRPr="003A1211">
        <w:rPr>
          <w:sz w:val="28"/>
          <w:szCs w:val="28"/>
        </w:rPr>
        <w:t>R. Gary Bechtholdt II</w:t>
      </w:r>
      <w:r w:rsidR="001150A4" w:rsidRPr="003A1211">
        <w:rPr>
          <w:sz w:val="28"/>
          <w:szCs w:val="28"/>
        </w:rPr>
        <w:t>, Northbridge Town Planner</w:t>
      </w:r>
      <w:r w:rsidRPr="003A1211">
        <w:rPr>
          <w:sz w:val="28"/>
          <w:szCs w:val="28"/>
        </w:rPr>
        <w:t xml:space="preserve"> currently serves as </w:t>
      </w:r>
      <w:r w:rsidR="00283B18">
        <w:rPr>
          <w:sz w:val="28"/>
          <w:szCs w:val="28"/>
        </w:rPr>
        <w:t xml:space="preserve">the </w:t>
      </w:r>
      <w:r w:rsidR="00E4685E" w:rsidRPr="003A1211">
        <w:rPr>
          <w:sz w:val="28"/>
          <w:szCs w:val="28"/>
        </w:rPr>
        <w:t>CP</w:t>
      </w:r>
      <w:r w:rsidR="00FB5504">
        <w:rPr>
          <w:sz w:val="28"/>
          <w:szCs w:val="28"/>
        </w:rPr>
        <w:t>A</w:t>
      </w:r>
      <w:r w:rsidR="00E4685E" w:rsidRPr="003A1211">
        <w:rPr>
          <w:sz w:val="28"/>
          <w:szCs w:val="28"/>
        </w:rPr>
        <w:t xml:space="preserve"> Admin</w:t>
      </w:r>
      <w:r w:rsidR="001150A4" w:rsidRPr="003A1211">
        <w:rPr>
          <w:sz w:val="28"/>
          <w:szCs w:val="28"/>
        </w:rPr>
        <w:t>istrator.</w:t>
      </w:r>
      <w:r w:rsidR="00E4685E" w:rsidRPr="003A1211">
        <w:rPr>
          <w:sz w:val="28"/>
          <w:szCs w:val="28"/>
        </w:rPr>
        <w:t xml:space="preserve"> </w:t>
      </w:r>
      <w:r w:rsidRPr="003A1211">
        <w:rPr>
          <w:sz w:val="28"/>
          <w:szCs w:val="28"/>
        </w:rPr>
        <w:t xml:space="preserve">  </w:t>
      </w:r>
    </w:p>
    <w:p w14:paraId="75F4253E" w14:textId="5DCD0D12" w:rsidR="005547CE" w:rsidRPr="003A1211" w:rsidRDefault="002B42E8" w:rsidP="00283B18">
      <w:pPr>
        <w:jc w:val="both"/>
        <w:rPr>
          <w:sz w:val="28"/>
          <w:szCs w:val="28"/>
        </w:rPr>
      </w:pPr>
      <w:r>
        <w:rPr>
          <w:sz w:val="28"/>
          <w:szCs w:val="28"/>
        </w:rPr>
        <w:t xml:space="preserve">The Northbridge Community Preservation Committee meets the first Monday of </w:t>
      </w:r>
      <w:r w:rsidR="00DE2FB9">
        <w:rPr>
          <w:sz w:val="28"/>
          <w:szCs w:val="28"/>
        </w:rPr>
        <w:t>each</w:t>
      </w:r>
      <w:r>
        <w:rPr>
          <w:sz w:val="28"/>
          <w:szCs w:val="28"/>
        </w:rPr>
        <w:t xml:space="preserve"> month at 6:30 PM in the Northbridge Memorial Town Hall, unless posted otherwise.  </w:t>
      </w:r>
      <w:r w:rsidR="00DE2FB9">
        <w:rPr>
          <w:sz w:val="28"/>
          <w:szCs w:val="28"/>
        </w:rPr>
        <w:t xml:space="preserve">All meeting agendas are filed with the Office of the Town Clerk and posted online a minimum of 48-hours in advance. </w:t>
      </w:r>
    </w:p>
    <w:p w14:paraId="1D4C1C70" w14:textId="77777777" w:rsidR="004E74F0" w:rsidRDefault="004E74F0" w:rsidP="00283B18">
      <w:pPr>
        <w:jc w:val="both"/>
        <w:rPr>
          <w:b/>
          <w:bCs/>
          <w:sz w:val="28"/>
          <w:szCs w:val="28"/>
        </w:rPr>
      </w:pPr>
    </w:p>
    <w:p w14:paraId="6A0F6B65" w14:textId="77777777" w:rsidR="004E74F0" w:rsidRDefault="004E74F0" w:rsidP="00283B18">
      <w:pPr>
        <w:jc w:val="both"/>
        <w:rPr>
          <w:b/>
          <w:bCs/>
          <w:sz w:val="28"/>
          <w:szCs w:val="28"/>
        </w:rPr>
      </w:pPr>
    </w:p>
    <w:p w14:paraId="4D61FEC9" w14:textId="6C97E951" w:rsidR="00A55642" w:rsidRPr="00D663D2" w:rsidRDefault="00D663D2" w:rsidP="00283B18">
      <w:pPr>
        <w:jc w:val="both"/>
        <w:rPr>
          <w:b/>
          <w:bCs/>
          <w:sz w:val="28"/>
          <w:szCs w:val="28"/>
        </w:rPr>
      </w:pPr>
      <w:r w:rsidRPr="00D663D2">
        <w:rPr>
          <w:b/>
          <w:bCs/>
          <w:sz w:val="28"/>
          <w:szCs w:val="28"/>
        </w:rPr>
        <w:lastRenderedPageBreak/>
        <w:t>CPA FUNDING REQUIREMENTS</w:t>
      </w:r>
    </w:p>
    <w:p w14:paraId="31DA2723" w14:textId="14FE8670" w:rsidR="006B4AA2" w:rsidRPr="00194255" w:rsidRDefault="006B4AA2" w:rsidP="00283B18">
      <w:pPr>
        <w:jc w:val="both"/>
        <w:rPr>
          <w:sz w:val="28"/>
          <w:szCs w:val="28"/>
        </w:rPr>
      </w:pPr>
      <w:r w:rsidRPr="006B4AA2">
        <w:rPr>
          <w:sz w:val="28"/>
          <w:szCs w:val="28"/>
        </w:rPr>
        <w:t>Each fiscal year Northbridge</w:t>
      </w:r>
      <w:r w:rsidR="001E45EB">
        <w:rPr>
          <w:sz w:val="28"/>
          <w:szCs w:val="28"/>
        </w:rPr>
        <w:t xml:space="preserve"> </w:t>
      </w:r>
      <w:r w:rsidRPr="006B4AA2">
        <w:rPr>
          <w:sz w:val="28"/>
          <w:szCs w:val="28"/>
        </w:rPr>
        <w:t xml:space="preserve">must, at a minimum, spend or reserve a minimum of 10% of its annual CPA funds for each of the CPA’s </w:t>
      </w:r>
      <w:r w:rsidR="009266FC">
        <w:rPr>
          <w:sz w:val="28"/>
          <w:szCs w:val="28"/>
        </w:rPr>
        <w:t>three (3</w:t>
      </w:r>
      <w:r w:rsidRPr="006B4AA2">
        <w:rPr>
          <w:sz w:val="28"/>
          <w:szCs w:val="28"/>
        </w:rPr>
        <w:t xml:space="preserve">) </w:t>
      </w:r>
      <w:r w:rsidR="001E45EB">
        <w:rPr>
          <w:sz w:val="28"/>
          <w:szCs w:val="28"/>
        </w:rPr>
        <w:t>target areas</w:t>
      </w:r>
      <w:r w:rsidRPr="006B4AA2">
        <w:rPr>
          <w:sz w:val="28"/>
          <w:szCs w:val="28"/>
        </w:rPr>
        <w:t xml:space="preserve">: </w:t>
      </w:r>
      <w:r w:rsidR="00AE634C">
        <w:rPr>
          <w:sz w:val="28"/>
          <w:szCs w:val="28"/>
        </w:rPr>
        <w:t xml:space="preserve">COMMUNITY </w:t>
      </w:r>
      <w:r w:rsidR="00AE634C" w:rsidRPr="006B4AA2">
        <w:rPr>
          <w:sz w:val="28"/>
          <w:szCs w:val="28"/>
        </w:rPr>
        <w:t>HOUSING</w:t>
      </w:r>
      <w:r w:rsidR="00AE634C">
        <w:rPr>
          <w:sz w:val="28"/>
          <w:szCs w:val="28"/>
        </w:rPr>
        <w:t xml:space="preserve">; </w:t>
      </w:r>
      <w:r w:rsidR="00AE634C" w:rsidRPr="006B4AA2">
        <w:rPr>
          <w:sz w:val="28"/>
          <w:szCs w:val="28"/>
        </w:rPr>
        <w:t xml:space="preserve">HISTORIC </w:t>
      </w:r>
      <w:r w:rsidR="00AE634C">
        <w:rPr>
          <w:sz w:val="28"/>
          <w:szCs w:val="28"/>
        </w:rPr>
        <w:t xml:space="preserve">RESOURCES; </w:t>
      </w:r>
      <w:r w:rsidR="001E45EB" w:rsidRPr="006B4AA2">
        <w:rPr>
          <w:sz w:val="28"/>
          <w:szCs w:val="28"/>
        </w:rPr>
        <w:t>OPEN SPACE</w:t>
      </w:r>
      <w:r w:rsidR="009266FC">
        <w:rPr>
          <w:sz w:val="28"/>
          <w:szCs w:val="28"/>
        </w:rPr>
        <w:t xml:space="preserve"> (</w:t>
      </w:r>
      <w:r w:rsidR="001E45EB" w:rsidRPr="006B4AA2">
        <w:rPr>
          <w:sz w:val="28"/>
          <w:szCs w:val="28"/>
        </w:rPr>
        <w:t>&amp; RECREATION</w:t>
      </w:r>
      <w:r w:rsidR="00E2496B">
        <w:rPr>
          <w:sz w:val="28"/>
          <w:szCs w:val="28"/>
        </w:rPr>
        <w:t>AL USE</w:t>
      </w:r>
      <w:r w:rsidR="009266FC">
        <w:rPr>
          <w:sz w:val="28"/>
          <w:szCs w:val="28"/>
        </w:rPr>
        <w:t>)</w:t>
      </w:r>
      <w:r w:rsidRPr="006B4AA2">
        <w:rPr>
          <w:sz w:val="28"/>
          <w:szCs w:val="28"/>
        </w:rPr>
        <w:t>.  Up to 5% of the annual CPA funds may be used for</w:t>
      </w:r>
      <w:r w:rsidR="00DE379A">
        <w:rPr>
          <w:sz w:val="28"/>
          <w:szCs w:val="28"/>
        </w:rPr>
        <w:t xml:space="preserve"> administrative expenses of the Community Preservation Committee.  </w:t>
      </w:r>
      <w:r w:rsidRPr="006B4AA2">
        <w:rPr>
          <w:sz w:val="28"/>
          <w:szCs w:val="28"/>
        </w:rPr>
        <w:t>The remaining funds (</w:t>
      </w:r>
      <w:r w:rsidR="00DE379A">
        <w:rPr>
          <w:sz w:val="28"/>
          <w:szCs w:val="28"/>
        </w:rPr>
        <w:t xml:space="preserve">up to </w:t>
      </w:r>
      <w:r w:rsidRPr="006B4AA2">
        <w:rPr>
          <w:sz w:val="28"/>
          <w:szCs w:val="28"/>
        </w:rPr>
        <w:t xml:space="preserve">65%) may be </w:t>
      </w:r>
      <w:r w:rsidR="00DE379A">
        <w:rPr>
          <w:sz w:val="28"/>
          <w:szCs w:val="28"/>
        </w:rPr>
        <w:t xml:space="preserve">appropriated for CPA projects in any category or transferred to an undesignated Budget Reserve account for the balance of the fiscal year.  CPA funds that remain </w:t>
      </w:r>
      <w:r w:rsidR="00DE379A" w:rsidRPr="00194255">
        <w:rPr>
          <w:sz w:val="28"/>
          <w:szCs w:val="28"/>
        </w:rPr>
        <w:t xml:space="preserve">unappropriated at the end of the fiscal year are deposited in the CPA Undesignated Funds Balance for use in future years.  </w:t>
      </w:r>
      <w:r w:rsidRPr="00194255">
        <w:rPr>
          <w:sz w:val="28"/>
          <w:szCs w:val="28"/>
        </w:rPr>
        <w:t xml:space="preserve">  </w:t>
      </w:r>
    </w:p>
    <w:p w14:paraId="693F2673" w14:textId="4FDA1114" w:rsidR="00F6465F" w:rsidRDefault="00F6465F" w:rsidP="00F6465F">
      <w:pPr>
        <w:jc w:val="both"/>
        <w:rPr>
          <w:sz w:val="28"/>
          <w:szCs w:val="28"/>
        </w:rPr>
      </w:pPr>
      <w:r w:rsidRPr="00194255">
        <w:rPr>
          <w:sz w:val="28"/>
          <w:szCs w:val="28"/>
        </w:rPr>
        <w:t xml:space="preserve">Provided below is a table showing </w:t>
      </w:r>
      <w:r w:rsidR="00194255" w:rsidRPr="00194255">
        <w:rPr>
          <w:sz w:val="28"/>
          <w:szCs w:val="28"/>
        </w:rPr>
        <w:t>f</w:t>
      </w:r>
      <w:r w:rsidRPr="00194255">
        <w:rPr>
          <w:sz w:val="28"/>
          <w:szCs w:val="28"/>
        </w:rPr>
        <w:t xml:space="preserve">iscal </w:t>
      </w:r>
      <w:r w:rsidR="00194255" w:rsidRPr="00194255">
        <w:rPr>
          <w:sz w:val="28"/>
          <w:szCs w:val="28"/>
        </w:rPr>
        <w:t>y</w:t>
      </w:r>
      <w:r w:rsidRPr="00194255">
        <w:rPr>
          <w:sz w:val="28"/>
          <w:szCs w:val="28"/>
        </w:rPr>
        <w:t xml:space="preserve">ear </w:t>
      </w:r>
      <w:r w:rsidR="00194255" w:rsidRPr="00194255">
        <w:rPr>
          <w:sz w:val="28"/>
          <w:szCs w:val="28"/>
        </w:rPr>
        <w:t>allocation of the three (3) target areas and budgeted reserve; including local property tax surcharge and the State CPA Trust Fund contributions</w:t>
      </w:r>
      <w:r w:rsidRPr="00194255">
        <w:rPr>
          <w:sz w:val="28"/>
          <w:szCs w:val="28"/>
        </w:rPr>
        <w:t>:</w:t>
      </w:r>
    </w:p>
    <w:p w14:paraId="26C7BB1D" w14:textId="641B5DFB" w:rsidR="008579DF" w:rsidRDefault="008579DF" w:rsidP="008579DF">
      <w:pPr>
        <w:jc w:val="center"/>
        <w:rPr>
          <w:sz w:val="28"/>
          <w:szCs w:val="28"/>
        </w:rPr>
      </w:pPr>
      <w:r w:rsidRPr="008579DF">
        <w:rPr>
          <w:noProof/>
          <w:sz w:val="28"/>
          <w:szCs w:val="28"/>
        </w:rPr>
        <w:drawing>
          <wp:inline distT="0" distB="0" distL="0" distR="0" wp14:anchorId="08F162B8" wp14:editId="0EB18172">
            <wp:extent cx="6858000" cy="1228725"/>
            <wp:effectExtent l="0" t="0" r="0" b="952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3"/>
                    <a:stretch>
                      <a:fillRect/>
                    </a:stretch>
                  </pic:blipFill>
                  <pic:spPr>
                    <a:xfrm>
                      <a:off x="0" y="0"/>
                      <a:ext cx="6858000" cy="1228725"/>
                    </a:xfrm>
                    <a:prstGeom prst="rect">
                      <a:avLst/>
                    </a:prstGeom>
                  </pic:spPr>
                </pic:pic>
              </a:graphicData>
            </a:graphic>
          </wp:inline>
        </w:drawing>
      </w:r>
    </w:p>
    <w:p w14:paraId="09F7FD5F" w14:textId="722A16CA" w:rsidR="00F6465F" w:rsidRPr="005679C0" w:rsidRDefault="00CD4599" w:rsidP="00F6465F">
      <w:pPr>
        <w:jc w:val="both"/>
        <w:rPr>
          <w:sz w:val="28"/>
          <w:szCs w:val="28"/>
        </w:rPr>
      </w:pPr>
      <w:r>
        <w:rPr>
          <w:sz w:val="28"/>
          <w:szCs w:val="28"/>
        </w:rPr>
        <w:t>The e</w:t>
      </w:r>
      <w:r w:rsidR="00C92983">
        <w:rPr>
          <w:sz w:val="28"/>
          <w:szCs w:val="28"/>
        </w:rPr>
        <w:t xml:space="preserve">stimated annual revenues are the total of the amount to be collected in the upcoming fiscal year </w:t>
      </w:r>
      <w:r w:rsidR="00C92983" w:rsidRPr="005679C0">
        <w:rPr>
          <w:sz w:val="28"/>
          <w:szCs w:val="28"/>
        </w:rPr>
        <w:t>under the local surcharge and the State matching funds for the prior fiscal year.</w:t>
      </w:r>
    </w:p>
    <w:p w14:paraId="79F30E5B" w14:textId="30CC3A8E" w:rsidR="00A55642" w:rsidRPr="00A55642" w:rsidRDefault="00A55642" w:rsidP="00A55642">
      <w:pPr>
        <w:jc w:val="both"/>
        <w:rPr>
          <w:sz w:val="28"/>
          <w:szCs w:val="28"/>
        </w:rPr>
      </w:pPr>
      <w:r w:rsidRPr="00A55642">
        <w:rPr>
          <w:sz w:val="28"/>
          <w:szCs w:val="28"/>
        </w:rPr>
        <w:t xml:space="preserve">A recommendation by the Committee and an appropriation by Town Meeting </w:t>
      </w:r>
      <w:r w:rsidR="00DE379A">
        <w:rPr>
          <w:sz w:val="28"/>
          <w:szCs w:val="28"/>
        </w:rPr>
        <w:t xml:space="preserve">vote </w:t>
      </w:r>
      <w:r w:rsidRPr="00A55642">
        <w:rPr>
          <w:sz w:val="28"/>
          <w:szCs w:val="28"/>
        </w:rPr>
        <w:t xml:space="preserve">are both required to spend any </w:t>
      </w:r>
      <w:r>
        <w:rPr>
          <w:sz w:val="28"/>
          <w:szCs w:val="28"/>
        </w:rPr>
        <w:t xml:space="preserve">CPA </w:t>
      </w:r>
      <w:r w:rsidRPr="00A55642">
        <w:rPr>
          <w:sz w:val="28"/>
          <w:szCs w:val="28"/>
        </w:rPr>
        <w:t>Fund</w:t>
      </w:r>
      <w:r w:rsidR="00A967BB">
        <w:rPr>
          <w:sz w:val="28"/>
          <w:szCs w:val="28"/>
        </w:rPr>
        <w:t xml:space="preserve">s </w:t>
      </w:r>
      <w:r w:rsidRPr="00A55642">
        <w:rPr>
          <w:sz w:val="28"/>
          <w:szCs w:val="28"/>
        </w:rPr>
        <w:t>for community preservation purposes.</w:t>
      </w:r>
      <w:r w:rsidR="00A967BB">
        <w:rPr>
          <w:sz w:val="28"/>
          <w:szCs w:val="28"/>
        </w:rPr>
        <w:t xml:space="preserve">  A</w:t>
      </w:r>
      <w:r w:rsidRPr="00A55642">
        <w:rPr>
          <w:sz w:val="28"/>
          <w:szCs w:val="28"/>
        </w:rPr>
        <w:t xml:space="preserve">ppropriations from the </w:t>
      </w:r>
      <w:r w:rsidR="001E45EB">
        <w:rPr>
          <w:sz w:val="28"/>
          <w:szCs w:val="28"/>
        </w:rPr>
        <w:t xml:space="preserve">CPA </w:t>
      </w:r>
      <w:r w:rsidRPr="00A55642">
        <w:rPr>
          <w:sz w:val="28"/>
          <w:szCs w:val="28"/>
        </w:rPr>
        <w:t xml:space="preserve">Fund, except in the cases of bonding and eminent domain </w:t>
      </w:r>
      <w:r w:rsidR="00DE379A">
        <w:rPr>
          <w:sz w:val="28"/>
          <w:szCs w:val="28"/>
        </w:rPr>
        <w:t xml:space="preserve">(land acquisition) </w:t>
      </w:r>
      <w:r w:rsidRPr="00A55642">
        <w:rPr>
          <w:sz w:val="28"/>
          <w:szCs w:val="28"/>
        </w:rPr>
        <w:t>proceedings under CPA (the latter of which is very rare), are made by a simple majority vote.</w:t>
      </w:r>
      <w:r w:rsidR="004A4195">
        <w:rPr>
          <w:sz w:val="28"/>
          <w:szCs w:val="28"/>
        </w:rPr>
        <w:t xml:space="preserve">  </w:t>
      </w:r>
      <w:r w:rsidRPr="00A55642">
        <w:rPr>
          <w:sz w:val="28"/>
          <w:szCs w:val="28"/>
        </w:rPr>
        <w:t xml:space="preserve">Borrowing monies and eminent domain proceedings for CPA purposes require a two-thirds </w:t>
      </w:r>
      <w:r w:rsidR="00CD4599">
        <w:rPr>
          <w:sz w:val="28"/>
          <w:szCs w:val="28"/>
        </w:rPr>
        <w:t xml:space="preserve">(2/3) </w:t>
      </w:r>
      <w:r w:rsidRPr="00A55642">
        <w:rPr>
          <w:sz w:val="28"/>
          <w:szCs w:val="28"/>
        </w:rPr>
        <w:t>majority vote</w:t>
      </w:r>
      <w:r w:rsidR="001E45EB">
        <w:rPr>
          <w:sz w:val="28"/>
          <w:szCs w:val="28"/>
        </w:rPr>
        <w:t xml:space="preserve"> of Town Meeting</w:t>
      </w:r>
      <w:r w:rsidRPr="00A55642">
        <w:rPr>
          <w:sz w:val="28"/>
          <w:szCs w:val="28"/>
        </w:rPr>
        <w:t>.</w:t>
      </w:r>
    </w:p>
    <w:p w14:paraId="483848A2" w14:textId="0FC1518C" w:rsidR="004A4195" w:rsidRDefault="00A55642" w:rsidP="00A55642">
      <w:pPr>
        <w:jc w:val="both"/>
        <w:rPr>
          <w:sz w:val="28"/>
          <w:szCs w:val="28"/>
        </w:rPr>
      </w:pPr>
      <w:r w:rsidRPr="00A55642">
        <w:rPr>
          <w:sz w:val="28"/>
          <w:szCs w:val="28"/>
        </w:rPr>
        <w:t xml:space="preserve">Town Meeting may approve, reduce, or reject any amount of spending appropriation recommended by the Committee. </w:t>
      </w:r>
      <w:r w:rsidR="00C57257">
        <w:rPr>
          <w:sz w:val="28"/>
          <w:szCs w:val="28"/>
        </w:rPr>
        <w:t xml:space="preserve"> </w:t>
      </w:r>
      <w:r w:rsidRPr="00A55642">
        <w:rPr>
          <w:sz w:val="28"/>
          <w:szCs w:val="28"/>
        </w:rPr>
        <w:t xml:space="preserve">At the Committee’s recommendation, Town Meeting may also decide to set aside all or part of the annual </w:t>
      </w:r>
      <w:r w:rsidR="001E45EB">
        <w:rPr>
          <w:sz w:val="28"/>
          <w:szCs w:val="28"/>
        </w:rPr>
        <w:t xml:space="preserve">CPA </w:t>
      </w:r>
      <w:r w:rsidRPr="00A55642">
        <w:rPr>
          <w:sz w:val="28"/>
          <w:szCs w:val="28"/>
        </w:rPr>
        <w:t xml:space="preserve">Fund revenues for later spending by allocating revenues to a reserve, for one or more community preservation </w:t>
      </w:r>
      <w:r w:rsidR="00E2496B">
        <w:rPr>
          <w:sz w:val="28"/>
          <w:szCs w:val="28"/>
        </w:rPr>
        <w:t>targeted</w:t>
      </w:r>
      <w:r w:rsidRPr="00A55642">
        <w:rPr>
          <w:sz w:val="28"/>
          <w:szCs w:val="28"/>
        </w:rPr>
        <w:t xml:space="preserve"> categories. </w:t>
      </w:r>
    </w:p>
    <w:p w14:paraId="7C7AA181" w14:textId="7B7164E3" w:rsidR="00A55642" w:rsidRPr="00A55642" w:rsidRDefault="00A55642" w:rsidP="00A55642">
      <w:pPr>
        <w:jc w:val="both"/>
        <w:rPr>
          <w:sz w:val="28"/>
          <w:szCs w:val="28"/>
        </w:rPr>
      </w:pPr>
      <w:r w:rsidRPr="00A55642">
        <w:rPr>
          <w:sz w:val="28"/>
          <w:szCs w:val="28"/>
        </w:rPr>
        <w:t xml:space="preserve">Town Meeting may not, however, increase any recommended appropriation or reservation. In addition, Town Meeting may not appropriate or reserve any </w:t>
      </w:r>
      <w:r w:rsidR="001E45EB">
        <w:rPr>
          <w:sz w:val="28"/>
          <w:szCs w:val="28"/>
        </w:rPr>
        <w:t xml:space="preserve">CPA </w:t>
      </w:r>
      <w:r w:rsidRPr="00A55642">
        <w:rPr>
          <w:sz w:val="28"/>
          <w:szCs w:val="28"/>
        </w:rPr>
        <w:t>fund monies on its own initiative, without a prior favorable recommendation by the Committee.</w:t>
      </w:r>
    </w:p>
    <w:p w14:paraId="27C819F5" w14:textId="2F124719" w:rsidR="00A55642" w:rsidRPr="00D663D2" w:rsidRDefault="00D663D2" w:rsidP="00A55642">
      <w:pPr>
        <w:jc w:val="both"/>
        <w:rPr>
          <w:b/>
          <w:bCs/>
          <w:sz w:val="28"/>
          <w:szCs w:val="28"/>
        </w:rPr>
      </w:pPr>
      <w:r w:rsidRPr="00D663D2">
        <w:rPr>
          <w:b/>
          <w:bCs/>
          <w:sz w:val="28"/>
          <w:szCs w:val="28"/>
        </w:rPr>
        <w:lastRenderedPageBreak/>
        <w:t>GIFTS TO COMMUNITY PRESERVATION FUND</w:t>
      </w:r>
    </w:p>
    <w:p w14:paraId="57A0C751" w14:textId="4550364E" w:rsidR="00276146" w:rsidRDefault="00A55642" w:rsidP="00A55642">
      <w:pPr>
        <w:jc w:val="both"/>
        <w:rPr>
          <w:sz w:val="28"/>
          <w:szCs w:val="28"/>
        </w:rPr>
      </w:pPr>
      <w:r w:rsidRPr="00A55642">
        <w:rPr>
          <w:sz w:val="28"/>
          <w:szCs w:val="28"/>
        </w:rPr>
        <w:t xml:space="preserve">The Town of Northbridge can accept monetary gifts to the Community Preservation Fund. Gifts can be designated for specific purposes consistent with the four statutory categories </w:t>
      </w:r>
      <w:r w:rsidR="006E3DA5">
        <w:rPr>
          <w:sz w:val="28"/>
          <w:szCs w:val="28"/>
        </w:rPr>
        <w:t>(</w:t>
      </w:r>
      <w:r w:rsidRPr="00A55642">
        <w:rPr>
          <w:sz w:val="28"/>
          <w:szCs w:val="28"/>
        </w:rPr>
        <w:t>open space, community housing, historic preservation, and recreation</w:t>
      </w:r>
      <w:r w:rsidR="006E3DA5">
        <w:rPr>
          <w:sz w:val="28"/>
          <w:szCs w:val="28"/>
        </w:rPr>
        <w:t>)</w:t>
      </w:r>
      <w:r w:rsidRPr="00A55642">
        <w:rPr>
          <w:sz w:val="28"/>
          <w:szCs w:val="28"/>
        </w:rPr>
        <w:t xml:space="preserve">. </w:t>
      </w:r>
      <w:r w:rsidR="00A21F20">
        <w:rPr>
          <w:sz w:val="28"/>
          <w:szCs w:val="28"/>
        </w:rPr>
        <w:t xml:space="preserve"> </w:t>
      </w:r>
      <w:r w:rsidRPr="00A55642">
        <w:rPr>
          <w:sz w:val="28"/>
          <w:szCs w:val="28"/>
        </w:rPr>
        <w:t xml:space="preserve">Gifts may be made in a variety of forms, including cash and securities. Gifts to the Town of Northbridge are tax-deductible to the full extent </w:t>
      </w:r>
      <w:r w:rsidRPr="00B96F06">
        <w:rPr>
          <w:sz w:val="28"/>
          <w:szCs w:val="28"/>
        </w:rPr>
        <w:t>allowed under the Internal Revenue Code. For more information please contact the Committee Chair</w:t>
      </w:r>
      <w:r w:rsidR="00535343" w:rsidRPr="00B96F06">
        <w:rPr>
          <w:sz w:val="28"/>
          <w:szCs w:val="28"/>
        </w:rPr>
        <w:t xml:space="preserve"> (</w:t>
      </w:r>
      <w:hyperlink r:id="rId14" w:history="1">
        <w:r w:rsidR="00B96F06" w:rsidRPr="00B96F06">
          <w:rPr>
            <w:rStyle w:val="Hyperlink"/>
            <w:sz w:val="28"/>
            <w:szCs w:val="28"/>
            <w:u w:val="none"/>
          </w:rPr>
          <w:t>cpc@northbridgemass.org</w:t>
        </w:r>
      </w:hyperlink>
      <w:r w:rsidR="00535343" w:rsidRPr="00B96F06">
        <w:rPr>
          <w:sz w:val="28"/>
          <w:szCs w:val="28"/>
        </w:rPr>
        <w:t>)</w:t>
      </w:r>
      <w:r w:rsidRPr="00B96F06">
        <w:rPr>
          <w:sz w:val="28"/>
          <w:szCs w:val="28"/>
        </w:rPr>
        <w:t>.</w:t>
      </w:r>
    </w:p>
    <w:p w14:paraId="325E1768" w14:textId="222F7881" w:rsidR="00B96F06" w:rsidRPr="00D663D2" w:rsidRDefault="00D663D2" w:rsidP="001E45EB">
      <w:pPr>
        <w:jc w:val="both"/>
        <w:rPr>
          <w:b/>
          <w:bCs/>
          <w:sz w:val="28"/>
          <w:szCs w:val="28"/>
        </w:rPr>
      </w:pPr>
      <w:r w:rsidRPr="00D663D2">
        <w:rPr>
          <w:b/>
          <w:bCs/>
          <w:sz w:val="28"/>
          <w:szCs w:val="28"/>
        </w:rPr>
        <w:t xml:space="preserve">PUBLIC INVOLVEMENT &amp; INPUT </w:t>
      </w:r>
    </w:p>
    <w:p w14:paraId="015D7271" w14:textId="5BF12065" w:rsidR="00B96F06" w:rsidRPr="00B96F06" w:rsidRDefault="001E45EB" w:rsidP="001E45EB">
      <w:pPr>
        <w:jc w:val="both"/>
        <w:rPr>
          <w:sz w:val="28"/>
          <w:szCs w:val="28"/>
        </w:rPr>
      </w:pPr>
      <w:r w:rsidRPr="001E45EB">
        <w:rPr>
          <w:sz w:val="28"/>
          <w:szCs w:val="28"/>
        </w:rPr>
        <w:t xml:space="preserve">All residents are encouraged </w:t>
      </w:r>
      <w:r>
        <w:rPr>
          <w:sz w:val="28"/>
          <w:szCs w:val="28"/>
        </w:rPr>
        <w:t xml:space="preserve">and </w:t>
      </w:r>
      <w:r w:rsidRPr="001E45EB">
        <w:rPr>
          <w:sz w:val="28"/>
          <w:szCs w:val="28"/>
        </w:rPr>
        <w:t>welcome to attend Committee’s meetings</w:t>
      </w:r>
      <w:r w:rsidR="00F15F0D">
        <w:rPr>
          <w:sz w:val="28"/>
          <w:szCs w:val="28"/>
        </w:rPr>
        <w:t xml:space="preserve">; </w:t>
      </w:r>
      <w:r w:rsidRPr="001E45EB">
        <w:rPr>
          <w:sz w:val="28"/>
          <w:szCs w:val="28"/>
        </w:rPr>
        <w:t xml:space="preserve">times and locations of these meetings are posted at </w:t>
      </w:r>
      <w:r w:rsidR="00F15F0D">
        <w:rPr>
          <w:sz w:val="28"/>
          <w:szCs w:val="28"/>
        </w:rPr>
        <w:t xml:space="preserve">Northbridge Memorial </w:t>
      </w:r>
      <w:r w:rsidRPr="001E45EB">
        <w:rPr>
          <w:sz w:val="28"/>
          <w:szCs w:val="28"/>
        </w:rPr>
        <w:t xml:space="preserve">Town Hall and on Northbridge’s website, </w:t>
      </w:r>
      <w:hyperlink r:id="rId15" w:history="1">
        <w:r w:rsidRPr="001E45EB">
          <w:rPr>
            <w:rStyle w:val="Hyperlink"/>
            <w:sz w:val="28"/>
            <w:szCs w:val="28"/>
            <w:u w:val="none"/>
          </w:rPr>
          <w:t>https://www.northbridgemass.org/</w:t>
        </w:r>
      </w:hyperlink>
      <w:r w:rsidRPr="001E45EB">
        <w:rPr>
          <w:sz w:val="28"/>
          <w:szCs w:val="28"/>
        </w:rPr>
        <w:t xml:space="preserve"> </w:t>
      </w:r>
    </w:p>
    <w:p w14:paraId="167A20C5" w14:textId="314020AF" w:rsidR="001E45EB" w:rsidRDefault="001E45EB" w:rsidP="001E45EB">
      <w:pPr>
        <w:jc w:val="both"/>
        <w:rPr>
          <w:sz w:val="28"/>
          <w:szCs w:val="28"/>
        </w:rPr>
      </w:pPr>
      <w:r w:rsidRPr="001E45EB">
        <w:rPr>
          <w:sz w:val="28"/>
          <w:szCs w:val="28"/>
        </w:rPr>
        <w:t xml:space="preserve">Written comments or questions are </w:t>
      </w:r>
      <w:r w:rsidR="00B96F06" w:rsidRPr="00B96F06">
        <w:rPr>
          <w:sz w:val="28"/>
          <w:szCs w:val="28"/>
        </w:rPr>
        <w:t xml:space="preserve">also </w:t>
      </w:r>
      <w:r w:rsidRPr="001E45EB">
        <w:rPr>
          <w:sz w:val="28"/>
          <w:szCs w:val="28"/>
        </w:rPr>
        <w:t xml:space="preserve">welcome and may be submitted via email to </w:t>
      </w:r>
      <w:hyperlink r:id="rId16" w:history="1">
        <w:r w:rsidRPr="001E45EB">
          <w:rPr>
            <w:rStyle w:val="Hyperlink"/>
            <w:sz w:val="28"/>
            <w:szCs w:val="28"/>
            <w:u w:val="none"/>
          </w:rPr>
          <w:t>cpc@northbridgemass.org</w:t>
        </w:r>
      </w:hyperlink>
      <w:r w:rsidRPr="001E45EB">
        <w:rPr>
          <w:sz w:val="28"/>
          <w:szCs w:val="28"/>
        </w:rPr>
        <w:t xml:space="preserve"> or directed to the Community Preservation Committee, c/o Northbridge Community Preservation Committee, Northbridge Memorial Town Hall, 7 Main Street Whitinsville, MA. O1588.</w:t>
      </w:r>
    </w:p>
    <w:p w14:paraId="0432A4F5" w14:textId="080B2F83" w:rsidR="00A21F20" w:rsidRPr="001E45EB" w:rsidRDefault="00A21F20" w:rsidP="001E45EB">
      <w:pPr>
        <w:jc w:val="both"/>
        <w:rPr>
          <w:sz w:val="28"/>
          <w:szCs w:val="28"/>
        </w:rPr>
      </w:pPr>
      <w:r>
        <w:rPr>
          <w:sz w:val="28"/>
          <w:szCs w:val="28"/>
        </w:rPr>
        <w:t xml:space="preserve">The Northbridge Community Preservation Committee has a municipal webpage dedicated to CPA; </w:t>
      </w:r>
      <w:r w:rsidR="00F15F0D">
        <w:rPr>
          <w:sz w:val="28"/>
          <w:szCs w:val="28"/>
        </w:rPr>
        <w:t xml:space="preserve">which </w:t>
      </w:r>
      <w:r>
        <w:rPr>
          <w:sz w:val="28"/>
          <w:szCs w:val="28"/>
        </w:rPr>
        <w:t>includ</w:t>
      </w:r>
      <w:r w:rsidR="00F15F0D">
        <w:rPr>
          <w:sz w:val="28"/>
          <w:szCs w:val="28"/>
        </w:rPr>
        <w:t>e</w:t>
      </w:r>
      <w:r>
        <w:rPr>
          <w:sz w:val="28"/>
          <w:szCs w:val="28"/>
        </w:rPr>
        <w:t xml:space="preserve"> meeting agendas, meeting minutes and various resource documents. </w:t>
      </w:r>
      <w:hyperlink r:id="rId17" w:history="1">
        <w:r w:rsidRPr="00A21F20">
          <w:rPr>
            <w:rStyle w:val="Hyperlink"/>
            <w:sz w:val="28"/>
            <w:szCs w:val="28"/>
            <w:u w:val="none"/>
          </w:rPr>
          <w:t>https://www.northbridgemass.org/community-preservation-committee</w:t>
        </w:r>
      </w:hyperlink>
      <w:r>
        <w:rPr>
          <w:sz w:val="28"/>
          <w:szCs w:val="28"/>
        </w:rPr>
        <w:t xml:space="preserve"> </w:t>
      </w:r>
    </w:p>
    <w:p w14:paraId="5369CE53" w14:textId="3541E8FA" w:rsidR="00C57257" w:rsidRDefault="00C57257" w:rsidP="00A55642">
      <w:pPr>
        <w:jc w:val="both"/>
        <w:rPr>
          <w:sz w:val="28"/>
          <w:szCs w:val="28"/>
        </w:rPr>
      </w:pPr>
    </w:p>
    <w:p w14:paraId="3C937C1D" w14:textId="010D2E58" w:rsidR="00582D0B" w:rsidRDefault="00582D0B" w:rsidP="00A55642">
      <w:pPr>
        <w:jc w:val="both"/>
        <w:rPr>
          <w:sz w:val="28"/>
          <w:szCs w:val="28"/>
        </w:rPr>
      </w:pPr>
    </w:p>
    <w:p w14:paraId="71B79638" w14:textId="2B0AE1A6" w:rsidR="00582D0B" w:rsidRDefault="00582D0B" w:rsidP="00A55642">
      <w:pPr>
        <w:jc w:val="both"/>
        <w:rPr>
          <w:sz w:val="28"/>
          <w:szCs w:val="28"/>
        </w:rPr>
      </w:pPr>
    </w:p>
    <w:p w14:paraId="5B7F73B2" w14:textId="43865E10" w:rsidR="00582D0B" w:rsidRDefault="00582D0B" w:rsidP="00A55642">
      <w:pPr>
        <w:jc w:val="both"/>
        <w:rPr>
          <w:sz w:val="28"/>
          <w:szCs w:val="28"/>
        </w:rPr>
      </w:pPr>
    </w:p>
    <w:p w14:paraId="14D362F5" w14:textId="0C880E00" w:rsidR="00582D0B" w:rsidRDefault="00582D0B" w:rsidP="00A55642">
      <w:pPr>
        <w:jc w:val="both"/>
        <w:rPr>
          <w:sz w:val="28"/>
          <w:szCs w:val="28"/>
        </w:rPr>
      </w:pPr>
    </w:p>
    <w:p w14:paraId="5A8DC3EE" w14:textId="7BCE1383" w:rsidR="00582D0B" w:rsidRDefault="00582D0B" w:rsidP="00A55642">
      <w:pPr>
        <w:jc w:val="both"/>
        <w:rPr>
          <w:sz w:val="28"/>
          <w:szCs w:val="28"/>
        </w:rPr>
      </w:pPr>
    </w:p>
    <w:p w14:paraId="2BCF9455" w14:textId="557A5193" w:rsidR="00194255" w:rsidRDefault="00194255" w:rsidP="00A55642">
      <w:pPr>
        <w:jc w:val="both"/>
        <w:rPr>
          <w:sz w:val="28"/>
          <w:szCs w:val="28"/>
        </w:rPr>
      </w:pPr>
    </w:p>
    <w:p w14:paraId="5098664B" w14:textId="77777777" w:rsidR="00194255" w:rsidRDefault="00194255" w:rsidP="00A55642">
      <w:pPr>
        <w:jc w:val="both"/>
        <w:rPr>
          <w:sz w:val="28"/>
          <w:szCs w:val="28"/>
        </w:rPr>
      </w:pPr>
    </w:p>
    <w:p w14:paraId="709233C0" w14:textId="33D84BFB" w:rsidR="00582D0B" w:rsidRDefault="00582D0B" w:rsidP="00A55642">
      <w:pPr>
        <w:jc w:val="both"/>
        <w:rPr>
          <w:sz w:val="28"/>
          <w:szCs w:val="28"/>
        </w:rPr>
      </w:pPr>
    </w:p>
    <w:p w14:paraId="0BE7A026" w14:textId="4FF77B9D" w:rsidR="00582D0B" w:rsidRDefault="00582D0B" w:rsidP="00A55642">
      <w:pPr>
        <w:jc w:val="both"/>
        <w:rPr>
          <w:sz w:val="28"/>
          <w:szCs w:val="28"/>
        </w:rPr>
      </w:pPr>
    </w:p>
    <w:p w14:paraId="0FFED2F3" w14:textId="7F93B47F" w:rsidR="00276146" w:rsidRPr="00B224F1" w:rsidRDefault="00276146" w:rsidP="00B224F1">
      <w:pPr>
        <w:shd w:val="clear" w:color="auto" w:fill="C45911" w:themeFill="accent2" w:themeFillShade="BF"/>
        <w:rPr>
          <w:color w:val="FFFFFF" w:themeColor="background1"/>
          <w:sz w:val="32"/>
          <w:szCs w:val="32"/>
        </w:rPr>
      </w:pPr>
      <w:r w:rsidRPr="00B224F1">
        <w:rPr>
          <w:color w:val="FFFFFF" w:themeColor="background1"/>
          <w:sz w:val="32"/>
          <w:szCs w:val="32"/>
        </w:rPr>
        <w:lastRenderedPageBreak/>
        <w:t>HOW CPA FUNDS MAY BE USED</w:t>
      </w:r>
    </w:p>
    <w:p w14:paraId="7AAAE239" w14:textId="00ADB0F2" w:rsidR="00A55642" w:rsidRPr="00A55642" w:rsidRDefault="00A55642" w:rsidP="00A55642">
      <w:pPr>
        <w:jc w:val="both"/>
        <w:rPr>
          <w:sz w:val="28"/>
          <w:szCs w:val="28"/>
        </w:rPr>
      </w:pPr>
      <w:r w:rsidRPr="00A55642">
        <w:rPr>
          <w:sz w:val="28"/>
          <w:szCs w:val="28"/>
        </w:rPr>
        <w:t xml:space="preserve">Community Preservation Act </w:t>
      </w:r>
      <w:r w:rsidR="001D5166">
        <w:rPr>
          <w:sz w:val="28"/>
          <w:szCs w:val="28"/>
        </w:rPr>
        <w:t>f</w:t>
      </w:r>
      <w:r w:rsidRPr="00A55642">
        <w:rPr>
          <w:sz w:val="28"/>
          <w:szCs w:val="28"/>
        </w:rPr>
        <w:t>unds must be used for public community preservation purposes</w:t>
      </w:r>
      <w:r w:rsidR="005B20E2">
        <w:rPr>
          <w:sz w:val="28"/>
          <w:szCs w:val="28"/>
        </w:rPr>
        <w:t xml:space="preserve"> that benefit the public</w:t>
      </w:r>
      <w:r w:rsidRPr="00A55642">
        <w:rPr>
          <w:sz w:val="28"/>
          <w:szCs w:val="28"/>
        </w:rPr>
        <w:t>.</w:t>
      </w:r>
      <w:r w:rsidR="003629D2">
        <w:rPr>
          <w:sz w:val="28"/>
          <w:szCs w:val="28"/>
        </w:rPr>
        <w:t xml:space="preserve"> </w:t>
      </w:r>
      <w:r w:rsidRPr="00A55642">
        <w:rPr>
          <w:sz w:val="28"/>
          <w:szCs w:val="28"/>
        </w:rPr>
        <w:t>The following guidelines summarize these public purposes.</w:t>
      </w:r>
      <w:r w:rsidR="00AE620B">
        <w:rPr>
          <w:sz w:val="28"/>
          <w:szCs w:val="28"/>
        </w:rPr>
        <w:t xml:space="preserve">  </w:t>
      </w:r>
      <w:r w:rsidRPr="00A55642">
        <w:rPr>
          <w:sz w:val="28"/>
          <w:szCs w:val="28"/>
        </w:rPr>
        <w:t xml:space="preserve">As detailed by the CPA, </w:t>
      </w:r>
      <w:r w:rsidR="005B4A3D">
        <w:rPr>
          <w:sz w:val="28"/>
          <w:szCs w:val="28"/>
        </w:rPr>
        <w:t xml:space="preserve">funds </w:t>
      </w:r>
      <w:r w:rsidRPr="00A55642">
        <w:rPr>
          <w:sz w:val="28"/>
          <w:szCs w:val="28"/>
        </w:rPr>
        <w:t>may be spent to undertake the following primary community preservation purposes:</w:t>
      </w:r>
    </w:p>
    <w:p w14:paraId="08B5A523" w14:textId="379ED540" w:rsidR="00A55642" w:rsidRPr="00AC7524" w:rsidRDefault="00A55642" w:rsidP="001F1CEF">
      <w:pPr>
        <w:pStyle w:val="ListParagraph"/>
        <w:numPr>
          <w:ilvl w:val="0"/>
          <w:numId w:val="1"/>
        </w:numPr>
        <w:jc w:val="both"/>
        <w:rPr>
          <w:color w:val="C45911" w:themeColor="accent2" w:themeShade="BF"/>
          <w:sz w:val="28"/>
          <w:szCs w:val="28"/>
        </w:rPr>
      </w:pPr>
      <w:r w:rsidRPr="00AC7524">
        <w:rPr>
          <w:color w:val="C45911" w:themeColor="accent2" w:themeShade="BF"/>
          <w:sz w:val="28"/>
          <w:szCs w:val="28"/>
        </w:rPr>
        <w:t>The acquisition, creation, and preservation of open space. Open space, as defined by the CPA, “shall include, but not be limited to, land to protect existing and future well fields, aquifers and recharge areas, watershed land, agricultural land, grasslands, fields, forest land, fresh</w:t>
      </w:r>
      <w:r w:rsidR="005B4A3D" w:rsidRPr="00AC7524">
        <w:rPr>
          <w:color w:val="C45911" w:themeColor="accent2" w:themeShade="BF"/>
          <w:sz w:val="28"/>
          <w:szCs w:val="28"/>
        </w:rPr>
        <w:t>…</w:t>
      </w:r>
      <w:r w:rsidRPr="00AC7524">
        <w:rPr>
          <w:color w:val="C45911" w:themeColor="accent2" w:themeShade="BF"/>
          <w:sz w:val="28"/>
          <w:szCs w:val="28"/>
        </w:rPr>
        <w:t xml:space="preserve"> water marshes and other wetlands,</w:t>
      </w:r>
      <w:r w:rsidR="005B4A3D" w:rsidRPr="00AC7524">
        <w:rPr>
          <w:color w:val="C45911" w:themeColor="accent2" w:themeShade="BF"/>
          <w:sz w:val="28"/>
          <w:szCs w:val="28"/>
        </w:rPr>
        <w:t xml:space="preserve"> … </w:t>
      </w:r>
      <w:r w:rsidRPr="00AC7524">
        <w:rPr>
          <w:color w:val="C45911" w:themeColor="accent2" w:themeShade="BF"/>
          <w:sz w:val="28"/>
          <w:szCs w:val="28"/>
        </w:rPr>
        <w:t>river, stream, lake and pond frontage,</w:t>
      </w:r>
      <w:r w:rsidR="005B4A3D" w:rsidRPr="00AC7524">
        <w:rPr>
          <w:color w:val="C45911" w:themeColor="accent2" w:themeShade="BF"/>
          <w:sz w:val="28"/>
          <w:szCs w:val="28"/>
        </w:rPr>
        <w:t xml:space="preserve"> … </w:t>
      </w:r>
      <w:r w:rsidRPr="00AC7524">
        <w:rPr>
          <w:color w:val="C45911" w:themeColor="accent2" w:themeShade="BF"/>
          <w:sz w:val="28"/>
          <w:szCs w:val="28"/>
        </w:rPr>
        <w:t>lands to protect scenic vistas, land for wildlife or nature preserve and land for recreational use.”</w:t>
      </w:r>
    </w:p>
    <w:p w14:paraId="6367CD11" w14:textId="77777777" w:rsidR="005B4A3D" w:rsidRPr="00AC7524" w:rsidRDefault="005B4A3D" w:rsidP="001F1CEF">
      <w:pPr>
        <w:pStyle w:val="ListParagraph"/>
        <w:jc w:val="both"/>
        <w:rPr>
          <w:color w:val="C45911" w:themeColor="accent2" w:themeShade="BF"/>
          <w:sz w:val="16"/>
          <w:szCs w:val="16"/>
        </w:rPr>
      </w:pPr>
    </w:p>
    <w:p w14:paraId="28E30A3B" w14:textId="2032F6B2" w:rsidR="00A55642" w:rsidRPr="00AC7524" w:rsidRDefault="00A55642" w:rsidP="001F1CEF">
      <w:pPr>
        <w:pStyle w:val="ListParagraph"/>
        <w:numPr>
          <w:ilvl w:val="0"/>
          <w:numId w:val="1"/>
        </w:numPr>
        <w:jc w:val="both"/>
        <w:rPr>
          <w:color w:val="C45911" w:themeColor="accent2" w:themeShade="BF"/>
          <w:sz w:val="28"/>
          <w:szCs w:val="28"/>
        </w:rPr>
      </w:pPr>
      <w:bookmarkStart w:id="1" w:name="_Hlk52350283"/>
      <w:r w:rsidRPr="00AC7524">
        <w:rPr>
          <w:color w:val="C45911" w:themeColor="accent2" w:themeShade="BF"/>
          <w:sz w:val="28"/>
          <w:szCs w:val="28"/>
        </w:rPr>
        <w:t xml:space="preserve">The acquisition, creation, preservation, and support of community housing. The CPA defines community housing as, “low-and moderate- income housing for individuals and families, including low-or moderate-income senior housing.” The term “support” includes expenditures such as development of a Housing Needs Assessment for the town, hiring a Housing Coordinator, or creating a rental assistance program for income-eligible residents. </w:t>
      </w:r>
    </w:p>
    <w:bookmarkEnd w:id="1"/>
    <w:p w14:paraId="43525077" w14:textId="77777777" w:rsidR="005B4A3D" w:rsidRPr="00AC7524" w:rsidRDefault="005B4A3D" w:rsidP="001F1CEF">
      <w:pPr>
        <w:pStyle w:val="ListParagraph"/>
        <w:jc w:val="both"/>
        <w:rPr>
          <w:color w:val="C45911" w:themeColor="accent2" w:themeShade="BF"/>
          <w:sz w:val="16"/>
          <w:szCs w:val="16"/>
        </w:rPr>
      </w:pPr>
    </w:p>
    <w:p w14:paraId="5614D66F" w14:textId="256E87C1" w:rsidR="00A55642" w:rsidRPr="00AC7524" w:rsidRDefault="00A55642" w:rsidP="001F1CEF">
      <w:pPr>
        <w:pStyle w:val="ListParagraph"/>
        <w:numPr>
          <w:ilvl w:val="0"/>
          <w:numId w:val="1"/>
        </w:numPr>
        <w:jc w:val="both"/>
        <w:rPr>
          <w:color w:val="C45911" w:themeColor="accent2" w:themeShade="BF"/>
          <w:sz w:val="28"/>
          <w:szCs w:val="28"/>
        </w:rPr>
      </w:pPr>
      <w:r w:rsidRPr="00AC7524">
        <w:rPr>
          <w:color w:val="C45911" w:themeColor="accent2" w:themeShade="BF"/>
          <w:sz w:val="28"/>
          <w:szCs w:val="28"/>
        </w:rPr>
        <w:t>The acquisition, preservation, rehabilitation, and restoration of historic resources. The CPA recognizes historic resources as, including “a building, structure, vessel, or real property that is listed or eligible for listing on the State register of historic places or has been determined by the local historic preservation commission to be significant in the history, archeology, architecture, or culture of a city or town.” For CPA purposes, the local historic preservation commission is the Town of Northbridge Historic Commission.</w:t>
      </w:r>
    </w:p>
    <w:p w14:paraId="083FBDA0" w14:textId="77777777" w:rsidR="005B4A3D" w:rsidRPr="00AC7524" w:rsidRDefault="005B4A3D" w:rsidP="001F1CEF">
      <w:pPr>
        <w:pStyle w:val="ListParagraph"/>
        <w:jc w:val="both"/>
        <w:rPr>
          <w:color w:val="C45911" w:themeColor="accent2" w:themeShade="BF"/>
          <w:sz w:val="16"/>
          <w:szCs w:val="16"/>
        </w:rPr>
      </w:pPr>
    </w:p>
    <w:p w14:paraId="76A53946" w14:textId="194D4781" w:rsidR="00A55642" w:rsidRPr="00AC7524" w:rsidRDefault="00A55642" w:rsidP="001F1CEF">
      <w:pPr>
        <w:pStyle w:val="ListParagraph"/>
        <w:numPr>
          <w:ilvl w:val="0"/>
          <w:numId w:val="1"/>
        </w:numPr>
        <w:jc w:val="both"/>
        <w:rPr>
          <w:color w:val="C45911" w:themeColor="accent2" w:themeShade="BF"/>
          <w:sz w:val="28"/>
          <w:szCs w:val="28"/>
        </w:rPr>
      </w:pPr>
      <w:r w:rsidRPr="00AC7524">
        <w:rPr>
          <w:color w:val="C45911" w:themeColor="accent2" w:themeShade="BF"/>
          <w:sz w:val="28"/>
          <w:szCs w:val="28"/>
        </w:rPr>
        <w:t xml:space="preserve">The acquisition, creation, </w:t>
      </w:r>
      <w:proofErr w:type="gramStart"/>
      <w:r w:rsidRPr="00AC7524">
        <w:rPr>
          <w:color w:val="C45911" w:themeColor="accent2" w:themeShade="BF"/>
          <w:sz w:val="28"/>
          <w:szCs w:val="28"/>
        </w:rPr>
        <w:t>preservation</w:t>
      </w:r>
      <w:proofErr w:type="gramEnd"/>
      <w:r w:rsidR="005B20E2">
        <w:rPr>
          <w:color w:val="C45911" w:themeColor="accent2" w:themeShade="BF"/>
          <w:sz w:val="28"/>
          <w:szCs w:val="28"/>
        </w:rPr>
        <w:t xml:space="preserve"> and rehabilitation </w:t>
      </w:r>
      <w:r w:rsidRPr="00AC7524">
        <w:rPr>
          <w:color w:val="C45911" w:themeColor="accent2" w:themeShade="BF"/>
          <w:sz w:val="28"/>
          <w:szCs w:val="28"/>
        </w:rPr>
        <w:t>of land for recreational use. The CPA defines recreational use as, “active or passive recreational use including, but not limited to, the use of land for community gardens, trails, and noncommercial youth and adult sports, and the use of land as a park, playground or athletic field. ‘Recreational use’ shall not include horse or dog racing or the use of land for a stadium, gymnasium, or similar structure.”</w:t>
      </w:r>
    </w:p>
    <w:p w14:paraId="43C35BD9" w14:textId="65E55459" w:rsidR="00582D0B" w:rsidRDefault="00582D0B" w:rsidP="001F1CEF">
      <w:pPr>
        <w:jc w:val="both"/>
        <w:rPr>
          <w:sz w:val="28"/>
          <w:szCs w:val="28"/>
        </w:rPr>
      </w:pPr>
    </w:p>
    <w:p w14:paraId="29E1C961" w14:textId="77777777" w:rsidR="00662958" w:rsidRDefault="00662958" w:rsidP="001F1CEF">
      <w:pPr>
        <w:jc w:val="both"/>
        <w:rPr>
          <w:sz w:val="28"/>
          <w:szCs w:val="28"/>
        </w:rPr>
      </w:pPr>
    </w:p>
    <w:p w14:paraId="16A8DE05" w14:textId="1412E913" w:rsidR="00A55642" w:rsidRPr="00A55642" w:rsidRDefault="00A55642" w:rsidP="001F1CEF">
      <w:pPr>
        <w:jc w:val="both"/>
        <w:rPr>
          <w:sz w:val="28"/>
          <w:szCs w:val="28"/>
        </w:rPr>
      </w:pPr>
      <w:r w:rsidRPr="00A55642">
        <w:rPr>
          <w:sz w:val="28"/>
          <w:szCs w:val="28"/>
        </w:rPr>
        <w:lastRenderedPageBreak/>
        <w:t>Community Preservation Act funds may also be used for the following purposes:</w:t>
      </w:r>
    </w:p>
    <w:p w14:paraId="675A171E" w14:textId="420699BC" w:rsidR="00A55642" w:rsidRPr="005B4A3D" w:rsidRDefault="00A55642" w:rsidP="001F1CEF">
      <w:pPr>
        <w:pStyle w:val="ListParagraph"/>
        <w:numPr>
          <w:ilvl w:val="0"/>
          <w:numId w:val="2"/>
        </w:numPr>
        <w:jc w:val="both"/>
        <w:rPr>
          <w:sz w:val="28"/>
          <w:szCs w:val="28"/>
        </w:rPr>
      </w:pPr>
      <w:r w:rsidRPr="005B4A3D">
        <w:rPr>
          <w:sz w:val="28"/>
          <w:szCs w:val="28"/>
        </w:rPr>
        <w:t>The “rehabilitation or restoration of open space</w:t>
      </w:r>
      <w:r w:rsidR="00A1300B">
        <w:rPr>
          <w:sz w:val="28"/>
          <w:szCs w:val="28"/>
        </w:rPr>
        <w:t xml:space="preserve"> </w:t>
      </w:r>
      <w:r w:rsidRPr="005B4A3D">
        <w:rPr>
          <w:sz w:val="28"/>
          <w:szCs w:val="28"/>
        </w:rPr>
        <w:t>and community housing that is acquired or created” using CPA monies.</w:t>
      </w:r>
    </w:p>
    <w:p w14:paraId="0635C7AC" w14:textId="68E7FA87" w:rsidR="00A55642" w:rsidRPr="005B4A3D" w:rsidRDefault="00A55642" w:rsidP="001F1CEF">
      <w:pPr>
        <w:pStyle w:val="ListParagraph"/>
        <w:numPr>
          <w:ilvl w:val="0"/>
          <w:numId w:val="2"/>
        </w:numPr>
        <w:jc w:val="both"/>
        <w:rPr>
          <w:sz w:val="28"/>
          <w:szCs w:val="28"/>
        </w:rPr>
      </w:pPr>
      <w:r w:rsidRPr="005B4A3D">
        <w:rPr>
          <w:sz w:val="28"/>
          <w:szCs w:val="28"/>
        </w:rPr>
        <w:t>Revenues “set aside” for “later spending.”</w:t>
      </w:r>
    </w:p>
    <w:p w14:paraId="5839C8EE" w14:textId="650F9944" w:rsidR="00A55642" w:rsidRPr="005B4A3D" w:rsidRDefault="00A55642" w:rsidP="001F1CEF">
      <w:pPr>
        <w:pStyle w:val="ListParagraph"/>
        <w:numPr>
          <w:ilvl w:val="0"/>
          <w:numId w:val="2"/>
        </w:numPr>
        <w:jc w:val="both"/>
        <w:rPr>
          <w:sz w:val="28"/>
          <w:szCs w:val="28"/>
        </w:rPr>
      </w:pPr>
      <w:r w:rsidRPr="005B4A3D">
        <w:rPr>
          <w:sz w:val="28"/>
          <w:szCs w:val="28"/>
        </w:rPr>
        <w:t>Annual “administrative and operating expenses” of the Committee, not to exceed 5% of the Fund’s estimated annual revenues.</w:t>
      </w:r>
    </w:p>
    <w:p w14:paraId="3BDE3C2F" w14:textId="383C6ED8" w:rsidR="00A55642" w:rsidRPr="005B4A3D" w:rsidRDefault="00A55642" w:rsidP="001F1CEF">
      <w:pPr>
        <w:pStyle w:val="ListParagraph"/>
        <w:numPr>
          <w:ilvl w:val="0"/>
          <w:numId w:val="2"/>
        </w:numPr>
        <w:jc w:val="both"/>
        <w:rPr>
          <w:sz w:val="28"/>
          <w:szCs w:val="28"/>
        </w:rPr>
      </w:pPr>
      <w:r w:rsidRPr="005B4A3D">
        <w:rPr>
          <w:sz w:val="28"/>
          <w:szCs w:val="28"/>
        </w:rPr>
        <w:t xml:space="preserve">Annual principal and interest payments, preparation, issuance, and marketing costs for bonds or notes for borrowings for community preservation purposes.  </w:t>
      </w:r>
    </w:p>
    <w:p w14:paraId="57B7BC3A" w14:textId="0387AC07" w:rsidR="00A55642" w:rsidRPr="005B4A3D" w:rsidRDefault="00A55642" w:rsidP="001F1CEF">
      <w:pPr>
        <w:pStyle w:val="ListParagraph"/>
        <w:numPr>
          <w:ilvl w:val="0"/>
          <w:numId w:val="2"/>
        </w:numPr>
        <w:jc w:val="both"/>
        <w:rPr>
          <w:sz w:val="28"/>
          <w:szCs w:val="28"/>
        </w:rPr>
      </w:pPr>
      <w:r w:rsidRPr="005B4A3D">
        <w:rPr>
          <w:sz w:val="28"/>
          <w:szCs w:val="28"/>
        </w:rPr>
        <w:t>Damages payable to property owners for real estate interests taken by the Town by eminent domain for community preservation purposes.</w:t>
      </w:r>
    </w:p>
    <w:p w14:paraId="3EBCDF27" w14:textId="3C874F10" w:rsidR="00A55642" w:rsidRPr="005B4A3D" w:rsidRDefault="00A55642" w:rsidP="001F1CEF">
      <w:pPr>
        <w:pStyle w:val="ListParagraph"/>
        <w:numPr>
          <w:ilvl w:val="0"/>
          <w:numId w:val="2"/>
        </w:numPr>
        <w:jc w:val="both"/>
        <w:rPr>
          <w:sz w:val="28"/>
          <w:szCs w:val="28"/>
        </w:rPr>
      </w:pPr>
      <w:r w:rsidRPr="005B4A3D">
        <w:rPr>
          <w:sz w:val="28"/>
          <w:szCs w:val="28"/>
        </w:rPr>
        <w:t>“Local share for state and federal grants” for allowable community preservation purposes.</w:t>
      </w:r>
    </w:p>
    <w:p w14:paraId="6EC9AC17" w14:textId="10DDDBC8" w:rsidR="00A55642" w:rsidRPr="005B4A3D" w:rsidRDefault="00A55642" w:rsidP="001F1CEF">
      <w:pPr>
        <w:pStyle w:val="ListParagraph"/>
        <w:numPr>
          <w:ilvl w:val="0"/>
          <w:numId w:val="2"/>
        </w:numPr>
        <w:jc w:val="both"/>
        <w:rPr>
          <w:sz w:val="28"/>
          <w:szCs w:val="28"/>
        </w:rPr>
      </w:pPr>
      <w:r w:rsidRPr="005B4A3D">
        <w:rPr>
          <w:sz w:val="28"/>
          <w:szCs w:val="28"/>
        </w:rPr>
        <w:t>Property acquisition-related expenses including appraisal costs, expenses for title searches, and closing fees.</w:t>
      </w:r>
    </w:p>
    <w:p w14:paraId="1098EC89" w14:textId="3C86A0EF" w:rsidR="00A55642" w:rsidRPr="00A55642" w:rsidRDefault="00A55642" w:rsidP="001F1CEF">
      <w:pPr>
        <w:jc w:val="both"/>
        <w:rPr>
          <w:sz w:val="28"/>
          <w:szCs w:val="28"/>
        </w:rPr>
      </w:pPr>
      <w:r w:rsidRPr="00A55642">
        <w:rPr>
          <w:sz w:val="28"/>
          <w:szCs w:val="28"/>
        </w:rPr>
        <w:t xml:space="preserve">Community Preservation Act funds </w:t>
      </w:r>
      <w:r w:rsidR="005B4A3D" w:rsidRPr="00A55642">
        <w:rPr>
          <w:sz w:val="28"/>
          <w:szCs w:val="28"/>
        </w:rPr>
        <w:t xml:space="preserve">MAY NOT </w:t>
      </w:r>
      <w:r w:rsidRPr="00A55642">
        <w:rPr>
          <w:sz w:val="28"/>
          <w:szCs w:val="28"/>
        </w:rPr>
        <w:t>be spent for the following purposes:</w:t>
      </w:r>
    </w:p>
    <w:p w14:paraId="55B6EC61" w14:textId="3C875E32" w:rsidR="00A55642" w:rsidRPr="005B4A3D" w:rsidRDefault="00A55642" w:rsidP="001F1CEF">
      <w:pPr>
        <w:pStyle w:val="ListParagraph"/>
        <w:numPr>
          <w:ilvl w:val="0"/>
          <w:numId w:val="3"/>
        </w:numPr>
        <w:jc w:val="both"/>
        <w:rPr>
          <w:sz w:val="28"/>
          <w:szCs w:val="28"/>
        </w:rPr>
      </w:pPr>
      <w:r w:rsidRPr="005B4A3D">
        <w:rPr>
          <w:sz w:val="28"/>
          <w:szCs w:val="28"/>
        </w:rPr>
        <w:t>As a replacement or substitute for operating funds. The CPA is a supplementary funding source intended to increase available resources for community preservation acquisitions and initiatives.</w:t>
      </w:r>
    </w:p>
    <w:p w14:paraId="6597304F" w14:textId="10D36B28" w:rsidR="00A55642" w:rsidRPr="005B4A3D" w:rsidRDefault="00A55642" w:rsidP="001F1CEF">
      <w:pPr>
        <w:pStyle w:val="ListParagraph"/>
        <w:numPr>
          <w:ilvl w:val="0"/>
          <w:numId w:val="3"/>
        </w:numPr>
        <w:jc w:val="both"/>
        <w:rPr>
          <w:sz w:val="28"/>
          <w:szCs w:val="28"/>
        </w:rPr>
      </w:pPr>
      <w:r w:rsidRPr="005B4A3D">
        <w:rPr>
          <w:sz w:val="28"/>
          <w:szCs w:val="28"/>
        </w:rPr>
        <w:t>Payment for routine maintenance, defined as, “the upkeep of any real or personal property.”</w:t>
      </w:r>
    </w:p>
    <w:p w14:paraId="74253631" w14:textId="5A023739" w:rsidR="00A55642" w:rsidRPr="005B4A3D" w:rsidRDefault="00A55642" w:rsidP="001F1CEF">
      <w:pPr>
        <w:pStyle w:val="ListParagraph"/>
        <w:numPr>
          <w:ilvl w:val="0"/>
          <w:numId w:val="3"/>
        </w:numPr>
        <w:jc w:val="both"/>
        <w:rPr>
          <w:sz w:val="28"/>
          <w:szCs w:val="28"/>
        </w:rPr>
      </w:pPr>
      <w:r w:rsidRPr="005B4A3D">
        <w:rPr>
          <w:sz w:val="28"/>
          <w:szCs w:val="28"/>
        </w:rPr>
        <w:t>Gymnasiums, stadiums, or any similar structure.</w:t>
      </w:r>
    </w:p>
    <w:p w14:paraId="529CDA6E" w14:textId="7310498F" w:rsidR="00A55642" w:rsidRPr="005B4A3D" w:rsidRDefault="00A55642" w:rsidP="001F1CEF">
      <w:pPr>
        <w:pStyle w:val="ListParagraph"/>
        <w:numPr>
          <w:ilvl w:val="0"/>
          <w:numId w:val="3"/>
        </w:numPr>
        <w:jc w:val="both"/>
        <w:rPr>
          <w:sz w:val="28"/>
          <w:szCs w:val="28"/>
        </w:rPr>
      </w:pPr>
      <w:r w:rsidRPr="005B4A3D">
        <w:rPr>
          <w:sz w:val="28"/>
          <w:szCs w:val="28"/>
        </w:rPr>
        <w:t>Projects without a public purpose or public benefit.</w:t>
      </w:r>
      <w:r w:rsidR="00DE2490">
        <w:rPr>
          <w:sz w:val="28"/>
          <w:szCs w:val="28"/>
        </w:rPr>
        <w:t xml:space="preserve"> </w:t>
      </w:r>
    </w:p>
    <w:p w14:paraId="10DCD116" w14:textId="77777777" w:rsidR="005D6DCF" w:rsidRDefault="005D6DCF" w:rsidP="001F1CEF">
      <w:pPr>
        <w:jc w:val="both"/>
        <w:rPr>
          <w:sz w:val="28"/>
          <w:szCs w:val="28"/>
        </w:rPr>
      </w:pPr>
    </w:p>
    <w:p w14:paraId="0535C996" w14:textId="77777777" w:rsidR="005D6DCF" w:rsidRDefault="005D6DCF" w:rsidP="001F1CEF">
      <w:pPr>
        <w:jc w:val="both"/>
        <w:rPr>
          <w:sz w:val="28"/>
          <w:szCs w:val="28"/>
        </w:rPr>
      </w:pPr>
    </w:p>
    <w:p w14:paraId="7161729D" w14:textId="77777777" w:rsidR="005D6DCF" w:rsidRDefault="005D6DCF" w:rsidP="001F1CEF">
      <w:pPr>
        <w:jc w:val="both"/>
        <w:rPr>
          <w:sz w:val="28"/>
          <w:szCs w:val="28"/>
        </w:rPr>
      </w:pPr>
    </w:p>
    <w:p w14:paraId="6542E33D" w14:textId="77777777" w:rsidR="005D6DCF" w:rsidRDefault="005D6DCF" w:rsidP="001F1CEF">
      <w:pPr>
        <w:jc w:val="both"/>
        <w:rPr>
          <w:sz w:val="28"/>
          <w:szCs w:val="28"/>
        </w:rPr>
      </w:pPr>
    </w:p>
    <w:p w14:paraId="75FEB0FD" w14:textId="77777777" w:rsidR="005D6DCF" w:rsidRDefault="005D6DCF" w:rsidP="001F1CEF">
      <w:pPr>
        <w:jc w:val="both"/>
        <w:rPr>
          <w:sz w:val="28"/>
          <w:szCs w:val="28"/>
        </w:rPr>
      </w:pPr>
    </w:p>
    <w:p w14:paraId="05DB9764" w14:textId="6B2CD180" w:rsidR="005D6DCF" w:rsidRDefault="005D6DCF" w:rsidP="001F1CEF">
      <w:pPr>
        <w:jc w:val="both"/>
        <w:rPr>
          <w:sz w:val="28"/>
          <w:szCs w:val="28"/>
        </w:rPr>
      </w:pPr>
    </w:p>
    <w:p w14:paraId="316E0D51" w14:textId="77777777" w:rsidR="00365406" w:rsidRDefault="00365406" w:rsidP="001F1CEF">
      <w:pPr>
        <w:jc w:val="both"/>
        <w:rPr>
          <w:sz w:val="28"/>
          <w:szCs w:val="28"/>
        </w:rPr>
      </w:pPr>
    </w:p>
    <w:p w14:paraId="60CB9006" w14:textId="0E767DB5" w:rsidR="00240B37" w:rsidRPr="00983432" w:rsidRDefault="001B5288" w:rsidP="00240B37">
      <w:pPr>
        <w:jc w:val="both"/>
        <w:rPr>
          <w:rFonts w:cstheme="minorHAnsi"/>
          <w:sz w:val="28"/>
          <w:szCs w:val="28"/>
        </w:rPr>
      </w:pPr>
      <w:r>
        <w:rPr>
          <w:sz w:val="28"/>
          <w:szCs w:val="28"/>
        </w:rPr>
        <w:lastRenderedPageBreak/>
        <w:t xml:space="preserve">The </w:t>
      </w:r>
      <w:r w:rsidR="00983432">
        <w:rPr>
          <w:sz w:val="28"/>
          <w:szCs w:val="28"/>
        </w:rPr>
        <w:t>chart</w:t>
      </w:r>
      <w:r w:rsidR="009E1996">
        <w:rPr>
          <w:sz w:val="28"/>
          <w:szCs w:val="28"/>
        </w:rPr>
        <w:t xml:space="preserve"> </w:t>
      </w:r>
      <w:r w:rsidR="00240B37">
        <w:rPr>
          <w:sz w:val="28"/>
          <w:szCs w:val="28"/>
        </w:rPr>
        <w:t xml:space="preserve">provided </w:t>
      </w:r>
      <w:r w:rsidR="009E1996">
        <w:rPr>
          <w:sz w:val="28"/>
          <w:szCs w:val="28"/>
        </w:rPr>
        <w:t>below</w:t>
      </w:r>
      <w:r w:rsidR="00240B37">
        <w:rPr>
          <w:sz w:val="28"/>
          <w:szCs w:val="28"/>
        </w:rPr>
        <w:t xml:space="preserve"> (offered</w:t>
      </w:r>
      <w:r>
        <w:rPr>
          <w:sz w:val="28"/>
          <w:szCs w:val="28"/>
        </w:rPr>
        <w:t xml:space="preserve"> </w:t>
      </w:r>
      <w:r w:rsidR="008A05A2">
        <w:rPr>
          <w:sz w:val="28"/>
          <w:szCs w:val="28"/>
        </w:rPr>
        <w:t>by the Community Preservation Coalition</w:t>
      </w:r>
      <w:r w:rsidR="00240B37">
        <w:rPr>
          <w:sz w:val="28"/>
          <w:szCs w:val="28"/>
        </w:rPr>
        <w:t>)</w:t>
      </w:r>
      <w:r w:rsidR="00582D0B">
        <w:rPr>
          <w:sz w:val="28"/>
          <w:szCs w:val="28"/>
        </w:rPr>
        <w:t>,</w:t>
      </w:r>
      <w:r w:rsidR="008A05A2">
        <w:rPr>
          <w:sz w:val="28"/>
          <w:szCs w:val="28"/>
        </w:rPr>
        <w:t xml:space="preserve"> </w:t>
      </w:r>
      <w:r w:rsidR="00240B37">
        <w:rPr>
          <w:sz w:val="28"/>
          <w:szCs w:val="28"/>
        </w:rPr>
        <w:t xml:space="preserve">is intended to guide both the CPC and potential Applicants on allowable use of CPA </w:t>
      </w:r>
      <w:r w:rsidR="00C64BB6">
        <w:rPr>
          <w:sz w:val="28"/>
          <w:szCs w:val="28"/>
        </w:rPr>
        <w:t>f</w:t>
      </w:r>
      <w:r w:rsidR="00240B37">
        <w:rPr>
          <w:sz w:val="28"/>
          <w:szCs w:val="28"/>
        </w:rPr>
        <w:t xml:space="preserve">unds to determine project eligibility: </w:t>
      </w:r>
    </w:p>
    <w:p w14:paraId="324323E4" w14:textId="69995799" w:rsidR="002C5B4F" w:rsidRPr="002C5B4F" w:rsidRDefault="002C5B4F" w:rsidP="009E1996">
      <w:pPr>
        <w:jc w:val="center"/>
        <w:rPr>
          <w:rFonts w:asciiTheme="majorHAnsi" w:hAnsiTheme="majorHAnsi" w:cstheme="majorHAnsi"/>
          <w:b/>
          <w:bCs/>
        </w:rPr>
      </w:pPr>
      <w:r w:rsidRPr="002C5B4F">
        <w:rPr>
          <w:rFonts w:asciiTheme="majorHAnsi" w:hAnsiTheme="majorHAnsi" w:cstheme="majorHAnsi"/>
          <w:b/>
          <w:bCs/>
          <w:noProof/>
        </w:rPr>
        <w:drawing>
          <wp:inline distT="0" distB="0" distL="0" distR="0" wp14:anchorId="1E72F4FA" wp14:editId="0A2D57EF">
            <wp:extent cx="5034355" cy="285373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99377" cy="3003960"/>
                    </a:xfrm>
                    <a:prstGeom prst="rect">
                      <a:avLst/>
                    </a:prstGeom>
                  </pic:spPr>
                </pic:pic>
              </a:graphicData>
            </a:graphic>
          </wp:inline>
        </w:drawing>
      </w:r>
    </w:p>
    <w:p w14:paraId="267B85D2" w14:textId="28E8205E" w:rsidR="004A4195" w:rsidRPr="006B7E6F" w:rsidRDefault="00987207" w:rsidP="009E1996">
      <w:pPr>
        <w:jc w:val="both"/>
        <w:rPr>
          <w:rFonts w:cstheme="minorHAnsi"/>
          <w:sz w:val="24"/>
          <w:szCs w:val="24"/>
        </w:rPr>
      </w:pPr>
      <w:r w:rsidRPr="006B7E6F">
        <w:rPr>
          <w:rFonts w:cstheme="minorHAnsi"/>
          <w:b/>
          <w:bCs/>
          <w:sz w:val="24"/>
          <w:szCs w:val="24"/>
        </w:rPr>
        <w:t xml:space="preserve">Acquire </w:t>
      </w:r>
      <w:r w:rsidRPr="006B7E6F">
        <w:rPr>
          <w:rFonts w:cstheme="minorHAnsi"/>
          <w:sz w:val="24"/>
          <w:szCs w:val="24"/>
        </w:rPr>
        <w:t>-to obtain property interest by gift, purchase, devise, grant, rental, rental purchase, lease or otherwise.  Only includes eminent domain takings as provided by G.L. c. 44B.</w:t>
      </w:r>
    </w:p>
    <w:p w14:paraId="11681A68" w14:textId="00624087" w:rsidR="00987207" w:rsidRPr="006B7E6F" w:rsidRDefault="00987207" w:rsidP="009E1996">
      <w:pPr>
        <w:jc w:val="both"/>
        <w:rPr>
          <w:rFonts w:cstheme="minorHAnsi"/>
          <w:sz w:val="24"/>
          <w:szCs w:val="24"/>
        </w:rPr>
      </w:pPr>
      <w:r w:rsidRPr="006B7E6F">
        <w:rPr>
          <w:rFonts w:cstheme="minorHAnsi"/>
          <w:b/>
          <w:bCs/>
          <w:sz w:val="24"/>
          <w:szCs w:val="24"/>
        </w:rPr>
        <w:t>Create</w:t>
      </w:r>
      <w:r w:rsidRPr="006B7E6F">
        <w:rPr>
          <w:rFonts w:cstheme="minorHAnsi"/>
          <w:sz w:val="24"/>
          <w:szCs w:val="24"/>
        </w:rPr>
        <w:t xml:space="preserve"> -to bring into being or cause to exist. </w:t>
      </w:r>
    </w:p>
    <w:p w14:paraId="15398DE3" w14:textId="43E3B75B" w:rsidR="00987207" w:rsidRPr="006B7E6F" w:rsidRDefault="00987207" w:rsidP="009E1996">
      <w:pPr>
        <w:jc w:val="both"/>
        <w:rPr>
          <w:rFonts w:cstheme="minorHAnsi"/>
          <w:sz w:val="24"/>
          <w:szCs w:val="24"/>
        </w:rPr>
      </w:pPr>
      <w:r w:rsidRPr="006B7E6F">
        <w:rPr>
          <w:rFonts w:cstheme="minorHAnsi"/>
          <w:b/>
          <w:bCs/>
          <w:sz w:val="24"/>
          <w:szCs w:val="24"/>
        </w:rPr>
        <w:t>Preserve</w:t>
      </w:r>
      <w:r w:rsidRPr="006B7E6F">
        <w:rPr>
          <w:rFonts w:cstheme="minorHAnsi"/>
          <w:sz w:val="24"/>
          <w:szCs w:val="24"/>
        </w:rPr>
        <w:t xml:space="preserve"> -to protect personal or real property from injury harm or destruction. </w:t>
      </w:r>
    </w:p>
    <w:p w14:paraId="5752DB17" w14:textId="2DD2EDA2" w:rsidR="00987207" w:rsidRPr="006B7E6F" w:rsidRDefault="00987207" w:rsidP="009E1996">
      <w:pPr>
        <w:jc w:val="both"/>
        <w:rPr>
          <w:rFonts w:cstheme="minorHAnsi"/>
          <w:sz w:val="24"/>
          <w:szCs w:val="24"/>
        </w:rPr>
      </w:pPr>
      <w:r w:rsidRPr="006B7E6F">
        <w:rPr>
          <w:rFonts w:cstheme="minorHAnsi"/>
          <w:b/>
          <w:bCs/>
          <w:sz w:val="24"/>
          <w:szCs w:val="24"/>
        </w:rPr>
        <w:t>Support</w:t>
      </w:r>
      <w:r w:rsidRPr="006B7E6F">
        <w:rPr>
          <w:rFonts w:cstheme="minorHAnsi"/>
          <w:sz w:val="24"/>
          <w:szCs w:val="24"/>
        </w:rPr>
        <w:t xml:space="preserve"> -to provided grants, loans, rental assistance, security deposits, interest rate write downs or other forms of assistance directly to individuals and families who are eligible for community housing, or to entity that owns, operates or manages such housing, for the purpose of making housing affordable. </w:t>
      </w:r>
    </w:p>
    <w:p w14:paraId="08A4FC52" w14:textId="13853155" w:rsidR="00987207" w:rsidRDefault="00987207" w:rsidP="009E1996">
      <w:pPr>
        <w:jc w:val="both"/>
        <w:rPr>
          <w:rFonts w:cstheme="minorHAnsi"/>
          <w:sz w:val="24"/>
          <w:szCs w:val="24"/>
        </w:rPr>
      </w:pPr>
      <w:r w:rsidRPr="006B7E6F">
        <w:rPr>
          <w:rFonts w:cstheme="minorHAnsi"/>
          <w:b/>
          <w:bCs/>
          <w:sz w:val="24"/>
          <w:szCs w:val="24"/>
        </w:rPr>
        <w:t>Rehabilitate &amp;/or Restore</w:t>
      </w:r>
      <w:r w:rsidRPr="006B7E6F">
        <w:rPr>
          <w:rFonts w:cstheme="minorHAnsi"/>
          <w:sz w:val="24"/>
          <w:szCs w:val="24"/>
        </w:rPr>
        <w:t xml:space="preserve"> -to make capital improvements, or extraordinary repairs to make assets functional for intended use, including improvements to comply with Federal, State or local building or access codes or Federal standards for rehabilitation of historic properties.  </w:t>
      </w:r>
    </w:p>
    <w:p w14:paraId="77C24DFC" w14:textId="77777777" w:rsidR="00186E9F" w:rsidRPr="00186E9F" w:rsidRDefault="00186E9F" w:rsidP="009E1996">
      <w:pPr>
        <w:jc w:val="both"/>
        <w:rPr>
          <w:rFonts w:cstheme="minorHAnsi"/>
          <w:sz w:val="16"/>
          <w:szCs w:val="16"/>
        </w:rPr>
      </w:pPr>
    </w:p>
    <w:p w14:paraId="795035BD" w14:textId="77777777" w:rsidR="00FD5800" w:rsidRDefault="00FD5800" w:rsidP="006B7E6F">
      <w:pPr>
        <w:jc w:val="both"/>
        <w:rPr>
          <w:sz w:val="28"/>
          <w:szCs w:val="28"/>
        </w:rPr>
      </w:pPr>
    </w:p>
    <w:p w14:paraId="1A2D1D01" w14:textId="77777777" w:rsidR="00FD5800" w:rsidRDefault="00FD5800" w:rsidP="006B7E6F">
      <w:pPr>
        <w:jc w:val="both"/>
        <w:rPr>
          <w:sz w:val="28"/>
          <w:szCs w:val="28"/>
        </w:rPr>
      </w:pPr>
    </w:p>
    <w:p w14:paraId="54E2CF49" w14:textId="77777777" w:rsidR="00FD5800" w:rsidRDefault="00FD5800" w:rsidP="006B7E6F">
      <w:pPr>
        <w:jc w:val="both"/>
        <w:rPr>
          <w:sz w:val="28"/>
          <w:szCs w:val="28"/>
        </w:rPr>
      </w:pPr>
    </w:p>
    <w:p w14:paraId="07CA3FC2" w14:textId="77777777" w:rsidR="00FD5800" w:rsidRDefault="00FD5800" w:rsidP="006B7E6F">
      <w:pPr>
        <w:jc w:val="both"/>
        <w:rPr>
          <w:sz w:val="28"/>
          <w:szCs w:val="28"/>
        </w:rPr>
      </w:pPr>
    </w:p>
    <w:p w14:paraId="1AC81761" w14:textId="77777777" w:rsidR="00FD5800" w:rsidRDefault="00FD5800" w:rsidP="006B7E6F">
      <w:pPr>
        <w:jc w:val="both"/>
        <w:rPr>
          <w:sz w:val="28"/>
          <w:szCs w:val="28"/>
        </w:rPr>
      </w:pPr>
    </w:p>
    <w:p w14:paraId="30390D4C" w14:textId="74FCA162" w:rsidR="006B7E6F" w:rsidRDefault="006B7E6F" w:rsidP="006B7E6F">
      <w:pPr>
        <w:jc w:val="both"/>
        <w:rPr>
          <w:sz w:val="28"/>
          <w:szCs w:val="28"/>
        </w:rPr>
      </w:pPr>
      <w:r>
        <w:rPr>
          <w:sz w:val="28"/>
          <w:szCs w:val="28"/>
        </w:rPr>
        <w:lastRenderedPageBreak/>
        <w:t>While</w:t>
      </w:r>
      <w:r w:rsidR="00040BC6">
        <w:rPr>
          <w:sz w:val="28"/>
          <w:szCs w:val="28"/>
        </w:rPr>
        <w:t xml:space="preserve"> the </w:t>
      </w:r>
      <w:r>
        <w:rPr>
          <w:sz w:val="28"/>
          <w:szCs w:val="28"/>
        </w:rPr>
        <w:t xml:space="preserve">Northbridge Community Preservation Plan establishes </w:t>
      </w:r>
      <w:r w:rsidR="00A06ECE">
        <w:rPr>
          <w:sz w:val="28"/>
          <w:szCs w:val="28"/>
        </w:rPr>
        <w:t>G</w:t>
      </w:r>
      <w:r>
        <w:rPr>
          <w:sz w:val="28"/>
          <w:szCs w:val="28"/>
        </w:rPr>
        <w:t xml:space="preserve">oals for the types of projects that may receive CPA funding, the CPA legislation defines the types of projects that are eligible to receive funding.  Projects seeking CPA funding that do not fit within one or more of the allowable uses cannot be considered by the Committee.  </w:t>
      </w:r>
    </w:p>
    <w:p w14:paraId="03769A92" w14:textId="1501F80E" w:rsidR="006B7E6F" w:rsidRDefault="006B7E6F" w:rsidP="006B7E6F">
      <w:pPr>
        <w:jc w:val="both"/>
        <w:rPr>
          <w:sz w:val="28"/>
          <w:szCs w:val="28"/>
        </w:rPr>
      </w:pPr>
      <w:r>
        <w:rPr>
          <w:sz w:val="28"/>
          <w:szCs w:val="28"/>
        </w:rPr>
        <w:t xml:space="preserve">If you have a project idea, be sure to acquaint yourself with CPA and its funding requirements by first visiting the Community Preservation </w:t>
      </w:r>
      <w:r w:rsidRPr="003629D2">
        <w:rPr>
          <w:sz w:val="28"/>
          <w:szCs w:val="28"/>
        </w:rPr>
        <w:t>Coalition</w:t>
      </w:r>
      <w:r>
        <w:rPr>
          <w:sz w:val="28"/>
          <w:szCs w:val="28"/>
        </w:rPr>
        <w:t>’s</w:t>
      </w:r>
      <w:r w:rsidRPr="003629D2">
        <w:rPr>
          <w:sz w:val="28"/>
          <w:szCs w:val="28"/>
        </w:rPr>
        <w:t xml:space="preserve"> webpage (</w:t>
      </w:r>
      <w:hyperlink r:id="rId19" w:history="1">
        <w:r w:rsidRPr="003629D2">
          <w:rPr>
            <w:rStyle w:val="Hyperlink"/>
            <w:sz w:val="28"/>
            <w:szCs w:val="28"/>
            <w:u w:val="none"/>
          </w:rPr>
          <w:t>communitypreservation.org</w:t>
        </w:r>
      </w:hyperlink>
      <w:r w:rsidRPr="003629D2">
        <w:rPr>
          <w:sz w:val="28"/>
          <w:szCs w:val="28"/>
        </w:rPr>
        <w:t>).</w:t>
      </w:r>
    </w:p>
    <w:p w14:paraId="78147521" w14:textId="2AE92269" w:rsidR="006B7E6F" w:rsidRDefault="006B7E6F" w:rsidP="006B7E6F">
      <w:pPr>
        <w:jc w:val="both"/>
        <w:rPr>
          <w:sz w:val="28"/>
          <w:szCs w:val="28"/>
        </w:rPr>
      </w:pPr>
      <w:r w:rsidRPr="001A3533">
        <w:rPr>
          <w:sz w:val="28"/>
          <w:szCs w:val="28"/>
        </w:rPr>
        <w:t xml:space="preserve">The Community Preservation Coalition is a group of nonprofit organizations created to assists municipalities in the adoption of the Community Preservation Act, the implementation of CPA, as well as, provide for State-level advocacy to promote and sustain the Community Preservation Act program.  The Coalition site offers an overview on CPA, includes a database of CPA funded projects, News &amp; Announcements, and Technical Assistance </w:t>
      </w:r>
      <w:r>
        <w:rPr>
          <w:sz w:val="28"/>
          <w:szCs w:val="28"/>
        </w:rPr>
        <w:t xml:space="preserve">offered </w:t>
      </w:r>
      <w:r w:rsidRPr="001A3533">
        <w:rPr>
          <w:sz w:val="28"/>
          <w:szCs w:val="28"/>
        </w:rPr>
        <w:t xml:space="preserve">to community members such as Northbridge.   </w:t>
      </w:r>
    </w:p>
    <w:p w14:paraId="1FF4FFB1" w14:textId="1FC58D4D" w:rsidR="006B7E6F" w:rsidRPr="00FD5800" w:rsidRDefault="006B7E6F" w:rsidP="006B7E6F">
      <w:pPr>
        <w:jc w:val="both"/>
        <w:rPr>
          <w:sz w:val="28"/>
          <w:szCs w:val="28"/>
        </w:rPr>
      </w:pPr>
      <w:r>
        <w:rPr>
          <w:sz w:val="28"/>
          <w:szCs w:val="28"/>
        </w:rPr>
        <w:t xml:space="preserve">Projects deemed eligible for CPA funding are invited and encouraged to submit full project applications and present </w:t>
      </w:r>
      <w:r w:rsidRPr="00E55154">
        <w:rPr>
          <w:sz w:val="28"/>
          <w:szCs w:val="28"/>
        </w:rPr>
        <w:t xml:space="preserve">their project to the Community Preservation Committee (public </w:t>
      </w:r>
      <w:r w:rsidR="00DE5635">
        <w:rPr>
          <w:sz w:val="28"/>
          <w:szCs w:val="28"/>
        </w:rPr>
        <w:t>meeting</w:t>
      </w:r>
      <w:r w:rsidRPr="00E55154">
        <w:rPr>
          <w:sz w:val="28"/>
          <w:szCs w:val="28"/>
        </w:rPr>
        <w:t xml:space="preserve">) in advance of the </w:t>
      </w:r>
      <w:r w:rsidR="00E55154" w:rsidRPr="00E55154">
        <w:rPr>
          <w:sz w:val="28"/>
          <w:szCs w:val="28"/>
        </w:rPr>
        <w:t xml:space="preserve">application submittal </w:t>
      </w:r>
      <w:r w:rsidRPr="00E55154">
        <w:rPr>
          <w:sz w:val="28"/>
          <w:szCs w:val="28"/>
        </w:rPr>
        <w:t>timeline</w:t>
      </w:r>
      <w:r w:rsidRPr="00FD5800">
        <w:rPr>
          <w:sz w:val="28"/>
          <w:szCs w:val="28"/>
        </w:rPr>
        <w:t xml:space="preserve">.  The CPC shall make funding recommendations on projects for approval at Town Meeting, as required per the CPA statute.  </w:t>
      </w:r>
    </w:p>
    <w:p w14:paraId="5F0C3FFD" w14:textId="77777777" w:rsidR="00666BAC" w:rsidRDefault="00666BAC" w:rsidP="00593A0D">
      <w:pPr>
        <w:jc w:val="both"/>
        <w:rPr>
          <w:b/>
          <w:bCs/>
          <w:sz w:val="28"/>
          <w:szCs w:val="28"/>
        </w:rPr>
      </w:pPr>
    </w:p>
    <w:p w14:paraId="432F6756" w14:textId="77777777" w:rsidR="00666BAC" w:rsidRDefault="00666BAC" w:rsidP="00593A0D">
      <w:pPr>
        <w:jc w:val="both"/>
        <w:rPr>
          <w:b/>
          <w:bCs/>
          <w:sz w:val="28"/>
          <w:szCs w:val="28"/>
        </w:rPr>
      </w:pPr>
    </w:p>
    <w:p w14:paraId="5D9AE0B9" w14:textId="77777777" w:rsidR="00666BAC" w:rsidRDefault="00666BAC" w:rsidP="00593A0D">
      <w:pPr>
        <w:jc w:val="both"/>
        <w:rPr>
          <w:b/>
          <w:bCs/>
          <w:sz w:val="28"/>
          <w:szCs w:val="28"/>
        </w:rPr>
      </w:pPr>
    </w:p>
    <w:p w14:paraId="7591F9C7" w14:textId="77777777" w:rsidR="00666BAC" w:rsidRDefault="00666BAC" w:rsidP="00593A0D">
      <w:pPr>
        <w:jc w:val="both"/>
        <w:rPr>
          <w:b/>
          <w:bCs/>
          <w:sz w:val="28"/>
          <w:szCs w:val="28"/>
        </w:rPr>
      </w:pPr>
    </w:p>
    <w:p w14:paraId="2E3D9C7A" w14:textId="77777777" w:rsidR="00666BAC" w:rsidRDefault="00666BAC" w:rsidP="00593A0D">
      <w:pPr>
        <w:jc w:val="both"/>
        <w:rPr>
          <w:b/>
          <w:bCs/>
          <w:sz w:val="28"/>
          <w:szCs w:val="28"/>
        </w:rPr>
      </w:pPr>
    </w:p>
    <w:p w14:paraId="40F463D8" w14:textId="77777777" w:rsidR="00666BAC" w:rsidRDefault="00666BAC" w:rsidP="00593A0D">
      <w:pPr>
        <w:jc w:val="both"/>
        <w:rPr>
          <w:b/>
          <w:bCs/>
          <w:sz w:val="28"/>
          <w:szCs w:val="28"/>
        </w:rPr>
      </w:pPr>
    </w:p>
    <w:p w14:paraId="7CABE5E6" w14:textId="77777777" w:rsidR="00666BAC" w:rsidRDefault="00666BAC" w:rsidP="00593A0D">
      <w:pPr>
        <w:jc w:val="both"/>
        <w:rPr>
          <w:b/>
          <w:bCs/>
          <w:sz w:val="28"/>
          <w:szCs w:val="28"/>
        </w:rPr>
      </w:pPr>
    </w:p>
    <w:p w14:paraId="2DFFE1E1" w14:textId="77777777" w:rsidR="00666BAC" w:rsidRDefault="00666BAC" w:rsidP="00593A0D">
      <w:pPr>
        <w:jc w:val="both"/>
        <w:rPr>
          <w:b/>
          <w:bCs/>
          <w:sz w:val="28"/>
          <w:szCs w:val="28"/>
        </w:rPr>
      </w:pPr>
    </w:p>
    <w:p w14:paraId="48289180" w14:textId="77777777" w:rsidR="00666BAC" w:rsidRDefault="00666BAC" w:rsidP="00593A0D">
      <w:pPr>
        <w:jc w:val="both"/>
        <w:rPr>
          <w:b/>
          <w:bCs/>
          <w:sz w:val="28"/>
          <w:szCs w:val="28"/>
        </w:rPr>
      </w:pPr>
    </w:p>
    <w:p w14:paraId="028B687F" w14:textId="77777777" w:rsidR="00666BAC" w:rsidRDefault="00666BAC" w:rsidP="00593A0D">
      <w:pPr>
        <w:jc w:val="both"/>
        <w:rPr>
          <w:b/>
          <w:bCs/>
          <w:sz w:val="28"/>
          <w:szCs w:val="28"/>
        </w:rPr>
      </w:pPr>
    </w:p>
    <w:p w14:paraId="2C17AD54" w14:textId="77777777" w:rsidR="00666BAC" w:rsidRDefault="00666BAC" w:rsidP="00593A0D">
      <w:pPr>
        <w:jc w:val="both"/>
        <w:rPr>
          <w:b/>
          <w:bCs/>
          <w:sz w:val="28"/>
          <w:szCs w:val="28"/>
        </w:rPr>
      </w:pPr>
    </w:p>
    <w:p w14:paraId="619C2F87" w14:textId="77777777" w:rsidR="00666BAC" w:rsidRDefault="00666BAC" w:rsidP="00593A0D">
      <w:pPr>
        <w:jc w:val="both"/>
        <w:rPr>
          <w:b/>
          <w:bCs/>
          <w:sz w:val="28"/>
          <w:szCs w:val="28"/>
        </w:rPr>
      </w:pPr>
    </w:p>
    <w:p w14:paraId="778EC0C1" w14:textId="23612A30" w:rsidR="00593A0D" w:rsidRPr="00593A0D" w:rsidRDefault="00593A0D" w:rsidP="00593A0D">
      <w:pPr>
        <w:jc w:val="both"/>
        <w:rPr>
          <w:b/>
          <w:bCs/>
          <w:sz w:val="28"/>
          <w:szCs w:val="28"/>
        </w:rPr>
      </w:pPr>
      <w:r w:rsidRPr="00593A0D">
        <w:rPr>
          <w:b/>
          <w:bCs/>
          <w:sz w:val="28"/>
          <w:szCs w:val="28"/>
        </w:rPr>
        <w:lastRenderedPageBreak/>
        <w:t xml:space="preserve">NORTHBRIDGE COMMUNITY PRESERVATION </w:t>
      </w:r>
      <w:r w:rsidR="00666BAC">
        <w:rPr>
          <w:b/>
          <w:bCs/>
          <w:sz w:val="28"/>
          <w:szCs w:val="28"/>
        </w:rPr>
        <w:t xml:space="preserve">ACT </w:t>
      </w:r>
      <w:r w:rsidRPr="00593A0D">
        <w:rPr>
          <w:b/>
          <w:bCs/>
          <w:sz w:val="28"/>
          <w:szCs w:val="28"/>
        </w:rPr>
        <w:t>GOALS</w:t>
      </w:r>
    </w:p>
    <w:p w14:paraId="1E5D1257" w14:textId="3ACB24C2" w:rsidR="00593A0D" w:rsidRDefault="00846D7F" w:rsidP="00593A0D">
      <w:pPr>
        <w:jc w:val="both"/>
        <w:rPr>
          <w:sz w:val="28"/>
          <w:szCs w:val="28"/>
        </w:rPr>
      </w:pPr>
      <w:r>
        <w:rPr>
          <w:sz w:val="28"/>
          <w:szCs w:val="28"/>
        </w:rPr>
        <w:t>Th</w:t>
      </w:r>
      <w:r w:rsidR="00666BAC">
        <w:rPr>
          <w:sz w:val="28"/>
          <w:szCs w:val="28"/>
        </w:rPr>
        <w:t>e</w:t>
      </w:r>
      <w:r>
        <w:rPr>
          <w:sz w:val="28"/>
          <w:szCs w:val="28"/>
        </w:rPr>
        <w:t xml:space="preserve"> </w:t>
      </w:r>
      <w:r w:rsidR="00593A0D">
        <w:rPr>
          <w:sz w:val="28"/>
          <w:szCs w:val="28"/>
        </w:rPr>
        <w:t xml:space="preserve">Northbridge </w:t>
      </w:r>
      <w:r>
        <w:rPr>
          <w:sz w:val="28"/>
          <w:szCs w:val="28"/>
        </w:rPr>
        <w:t>Community Preservation Plan is intended to assist the Community Preservation Committee</w:t>
      </w:r>
      <w:r w:rsidR="00666BAC">
        <w:rPr>
          <w:sz w:val="28"/>
          <w:szCs w:val="28"/>
        </w:rPr>
        <w:t xml:space="preserve">, its </w:t>
      </w:r>
      <w:r w:rsidR="00E915AA">
        <w:rPr>
          <w:sz w:val="28"/>
          <w:szCs w:val="28"/>
        </w:rPr>
        <w:t>residents,</w:t>
      </w:r>
      <w:r w:rsidR="00593A0D">
        <w:rPr>
          <w:sz w:val="28"/>
          <w:szCs w:val="28"/>
        </w:rPr>
        <w:t xml:space="preserve"> </w:t>
      </w:r>
      <w:r w:rsidR="00666BAC">
        <w:rPr>
          <w:sz w:val="28"/>
          <w:szCs w:val="28"/>
        </w:rPr>
        <w:t xml:space="preserve">and </w:t>
      </w:r>
      <w:r w:rsidR="00593A0D">
        <w:rPr>
          <w:sz w:val="28"/>
          <w:szCs w:val="28"/>
        </w:rPr>
        <w:t xml:space="preserve">applicants in utilizing CPA funds as a tool to help achieve </w:t>
      </w:r>
      <w:r w:rsidR="00666BAC">
        <w:rPr>
          <w:sz w:val="28"/>
          <w:szCs w:val="28"/>
        </w:rPr>
        <w:t xml:space="preserve">Northbridge’s </w:t>
      </w:r>
      <w:r w:rsidR="00593A0D">
        <w:rPr>
          <w:sz w:val="28"/>
          <w:szCs w:val="28"/>
        </w:rPr>
        <w:t xml:space="preserve">community preservation goals. </w:t>
      </w:r>
    </w:p>
    <w:p w14:paraId="714F6255" w14:textId="7027AB58" w:rsidR="00593A0D" w:rsidRDefault="00666BAC" w:rsidP="00593A0D">
      <w:pPr>
        <w:jc w:val="both"/>
        <w:rPr>
          <w:sz w:val="28"/>
          <w:szCs w:val="28"/>
        </w:rPr>
      </w:pPr>
      <w:r>
        <w:rPr>
          <w:sz w:val="28"/>
          <w:szCs w:val="28"/>
        </w:rPr>
        <w:t xml:space="preserve">The </w:t>
      </w:r>
      <w:r w:rsidR="00593A0D" w:rsidRPr="00FD5800">
        <w:rPr>
          <w:sz w:val="28"/>
          <w:szCs w:val="28"/>
        </w:rPr>
        <w:t>Northbridge Community Preservation Goals are detailed on pages 1</w:t>
      </w:r>
      <w:r>
        <w:rPr>
          <w:sz w:val="28"/>
          <w:szCs w:val="28"/>
        </w:rPr>
        <w:t>3</w:t>
      </w:r>
      <w:r w:rsidR="00593A0D" w:rsidRPr="00FD5800">
        <w:rPr>
          <w:sz w:val="28"/>
          <w:szCs w:val="28"/>
        </w:rPr>
        <w:t>-1</w:t>
      </w:r>
      <w:r>
        <w:rPr>
          <w:sz w:val="28"/>
          <w:szCs w:val="28"/>
        </w:rPr>
        <w:t>9</w:t>
      </w:r>
      <w:r w:rsidR="00593A0D" w:rsidRPr="00FD5800">
        <w:rPr>
          <w:sz w:val="28"/>
          <w:szCs w:val="28"/>
        </w:rPr>
        <w:t xml:space="preserve"> of this Plan.</w:t>
      </w:r>
    </w:p>
    <w:p w14:paraId="35E09F2E" w14:textId="0D7C579C" w:rsidR="006B7E6F" w:rsidRDefault="006B7E6F" w:rsidP="009E1996">
      <w:pPr>
        <w:jc w:val="both"/>
        <w:rPr>
          <w:sz w:val="28"/>
          <w:szCs w:val="28"/>
        </w:rPr>
      </w:pPr>
    </w:p>
    <w:p w14:paraId="230292BE" w14:textId="34C443FD" w:rsidR="006B7E6F" w:rsidRDefault="006B7E6F" w:rsidP="009E1996">
      <w:pPr>
        <w:jc w:val="both"/>
        <w:rPr>
          <w:sz w:val="28"/>
          <w:szCs w:val="28"/>
        </w:rPr>
      </w:pPr>
    </w:p>
    <w:p w14:paraId="687106E4" w14:textId="53224BB1" w:rsidR="006B7E6F" w:rsidRDefault="006B7E6F" w:rsidP="009E1996">
      <w:pPr>
        <w:jc w:val="both"/>
        <w:rPr>
          <w:sz w:val="28"/>
          <w:szCs w:val="28"/>
        </w:rPr>
      </w:pPr>
    </w:p>
    <w:p w14:paraId="65BEB099" w14:textId="5F89BB9E" w:rsidR="006B7E6F" w:rsidRDefault="006B7E6F" w:rsidP="009E1996">
      <w:pPr>
        <w:jc w:val="both"/>
        <w:rPr>
          <w:sz w:val="28"/>
          <w:szCs w:val="28"/>
        </w:rPr>
      </w:pPr>
    </w:p>
    <w:p w14:paraId="41EF74AA" w14:textId="3FD841CF" w:rsidR="006B7E6F" w:rsidRDefault="006B7E6F" w:rsidP="009E1996">
      <w:pPr>
        <w:jc w:val="both"/>
        <w:rPr>
          <w:sz w:val="28"/>
          <w:szCs w:val="28"/>
        </w:rPr>
      </w:pPr>
    </w:p>
    <w:p w14:paraId="66616E06" w14:textId="42C6D57D" w:rsidR="00666BAC" w:rsidRDefault="00666BAC" w:rsidP="009E1996">
      <w:pPr>
        <w:jc w:val="both"/>
        <w:rPr>
          <w:sz w:val="28"/>
          <w:szCs w:val="28"/>
        </w:rPr>
      </w:pPr>
    </w:p>
    <w:p w14:paraId="60F8F92B" w14:textId="4A7BE1E1" w:rsidR="00666BAC" w:rsidRDefault="00666BAC" w:rsidP="009E1996">
      <w:pPr>
        <w:jc w:val="both"/>
        <w:rPr>
          <w:sz w:val="28"/>
          <w:szCs w:val="28"/>
        </w:rPr>
      </w:pPr>
    </w:p>
    <w:p w14:paraId="0D9546DD" w14:textId="32CC42C2" w:rsidR="00666BAC" w:rsidRDefault="00666BAC" w:rsidP="009E1996">
      <w:pPr>
        <w:jc w:val="both"/>
        <w:rPr>
          <w:sz w:val="28"/>
          <w:szCs w:val="28"/>
        </w:rPr>
      </w:pPr>
    </w:p>
    <w:p w14:paraId="6129E856" w14:textId="1FC31F9C" w:rsidR="00666BAC" w:rsidRDefault="00666BAC" w:rsidP="009E1996">
      <w:pPr>
        <w:jc w:val="both"/>
        <w:rPr>
          <w:sz w:val="28"/>
          <w:szCs w:val="28"/>
        </w:rPr>
      </w:pPr>
    </w:p>
    <w:p w14:paraId="1BA05A86" w14:textId="71BD78A7" w:rsidR="00666BAC" w:rsidRDefault="00666BAC" w:rsidP="009E1996">
      <w:pPr>
        <w:jc w:val="both"/>
        <w:rPr>
          <w:sz w:val="28"/>
          <w:szCs w:val="28"/>
        </w:rPr>
      </w:pPr>
    </w:p>
    <w:p w14:paraId="0CCAA4CB" w14:textId="5520B89E" w:rsidR="00666BAC" w:rsidRDefault="00666BAC" w:rsidP="009E1996">
      <w:pPr>
        <w:jc w:val="both"/>
        <w:rPr>
          <w:sz w:val="28"/>
          <w:szCs w:val="28"/>
        </w:rPr>
      </w:pPr>
    </w:p>
    <w:p w14:paraId="63575A11" w14:textId="292721C2" w:rsidR="00666BAC" w:rsidRDefault="00666BAC" w:rsidP="009E1996">
      <w:pPr>
        <w:jc w:val="both"/>
        <w:rPr>
          <w:sz w:val="28"/>
          <w:szCs w:val="28"/>
        </w:rPr>
      </w:pPr>
    </w:p>
    <w:p w14:paraId="5D46D250" w14:textId="00FF21CE" w:rsidR="00666BAC" w:rsidRDefault="00666BAC" w:rsidP="009E1996">
      <w:pPr>
        <w:jc w:val="both"/>
        <w:rPr>
          <w:sz w:val="28"/>
          <w:szCs w:val="28"/>
        </w:rPr>
      </w:pPr>
    </w:p>
    <w:p w14:paraId="56C08E09" w14:textId="3415E3EF" w:rsidR="00666BAC" w:rsidRDefault="00666BAC" w:rsidP="009E1996">
      <w:pPr>
        <w:jc w:val="both"/>
        <w:rPr>
          <w:sz w:val="28"/>
          <w:szCs w:val="28"/>
        </w:rPr>
      </w:pPr>
    </w:p>
    <w:p w14:paraId="46D62602" w14:textId="207D00EE" w:rsidR="00666BAC" w:rsidRDefault="00666BAC" w:rsidP="009E1996">
      <w:pPr>
        <w:jc w:val="both"/>
        <w:rPr>
          <w:sz w:val="28"/>
          <w:szCs w:val="28"/>
        </w:rPr>
      </w:pPr>
    </w:p>
    <w:p w14:paraId="76997B01" w14:textId="7910DFAE" w:rsidR="00666BAC" w:rsidRDefault="00666BAC" w:rsidP="009E1996">
      <w:pPr>
        <w:jc w:val="both"/>
        <w:rPr>
          <w:sz w:val="28"/>
          <w:szCs w:val="28"/>
        </w:rPr>
      </w:pPr>
    </w:p>
    <w:p w14:paraId="1761FC0B" w14:textId="250EDFC7" w:rsidR="00666BAC" w:rsidRDefault="00666BAC" w:rsidP="009E1996">
      <w:pPr>
        <w:jc w:val="both"/>
        <w:rPr>
          <w:sz w:val="28"/>
          <w:szCs w:val="28"/>
        </w:rPr>
      </w:pPr>
    </w:p>
    <w:p w14:paraId="46ABAE75" w14:textId="77777777" w:rsidR="00666BAC" w:rsidRDefault="00666BAC" w:rsidP="009E1996">
      <w:pPr>
        <w:jc w:val="both"/>
        <w:rPr>
          <w:sz w:val="28"/>
          <w:szCs w:val="28"/>
        </w:rPr>
      </w:pPr>
    </w:p>
    <w:p w14:paraId="41DFBC11" w14:textId="3F3E9E89" w:rsidR="006B7E6F" w:rsidRDefault="006B7E6F" w:rsidP="009E1996">
      <w:pPr>
        <w:jc w:val="both"/>
        <w:rPr>
          <w:sz w:val="28"/>
          <w:szCs w:val="28"/>
        </w:rPr>
      </w:pPr>
    </w:p>
    <w:p w14:paraId="6054B6BF" w14:textId="2CF3BA72" w:rsidR="006B7E6F" w:rsidRDefault="006B7E6F" w:rsidP="009E1996">
      <w:pPr>
        <w:jc w:val="both"/>
        <w:rPr>
          <w:sz w:val="28"/>
          <w:szCs w:val="28"/>
        </w:rPr>
      </w:pPr>
    </w:p>
    <w:p w14:paraId="3DEF735E" w14:textId="245649BC" w:rsidR="00276146" w:rsidRPr="00B224F1" w:rsidRDefault="004A4195" w:rsidP="00B224F1">
      <w:pPr>
        <w:shd w:val="clear" w:color="auto" w:fill="C45911" w:themeFill="accent2" w:themeFillShade="BF"/>
        <w:rPr>
          <w:color w:val="FFFFFF" w:themeColor="background1"/>
          <w:sz w:val="32"/>
          <w:szCs w:val="32"/>
        </w:rPr>
      </w:pPr>
      <w:r>
        <w:rPr>
          <w:color w:val="FFFFFF" w:themeColor="background1"/>
          <w:sz w:val="32"/>
          <w:szCs w:val="32"/>
          <w:shd w:val="clear" w:color="auto" w:fill="C45911" w:themeFill="accent2" w:themeFillShade="BF"/>
        </w:rPr>
        <w:lastRenderedPageBreak/>
        <w:t xml:space="preserve">COMMUNITY </w:t>
      </w:r>
      <w:r w:rsidRPr="00B224F1">
        <w:rPr>
          <w:color w:val="FFFFFF" w:themeColor="background1"/>
          <w:sz w:val="32"/>
          <w:szCs w:val="32"/>
        </w:rPr>
        <w:t xml:space="preserve">HOUSING </w:t>
      </w:r>
    </w:p>
    <w:p w14:paraId="4B49EF72" w14:textId="6546C8F3" w:rsidR="00630A59" w:rsidRDefault="00630A59" w:rsidP="006E3DA5">
      <w:pPr>
        <w:jc w:val="both"/>
        <w:rPr>
          <w:sz w:val="28"/>
          <w:szCs w:val="28"/>
        </w:rPr>
      </w:pPr>
      <w:r w:rsidRPr="00630A59">
        <w:rPr>
          <w:sz w:val="28"/>
          <w:szCs w:val="28"/>
        </w:rPr>
        <w:t>The</w:t>
      </w:r>
      <w:r w:rsidR="006D7B68">
        <w:rPr>
          <w:sz w:val="28"/>
          <w:szCs w:val="28"/>
        </w:rPr>
        <w:t xml:space="preserve"> CPA statute defines “community housing” as housing for low- and moderate-income individuals and families, including senior housing.  Low-income housing is for households whose annual income is less than 80% of the area-wide median income.  Moderate-income housing is for households whose annual income is less than 100% of the area-wide median income.  The area-wide median income is determined annually by the U.S. Department of Housing &amp; Urban Development (HUD).</w:t>
      </w:r>
    </w:p>
    <w:p w14:paraId="7ABB1EF0" w14:textId="1F9B45A7" w:rsidR="00B964FB" w:rsidRDefault="00B964FB" w:rsidP="006E3DA5">
      <w:pPr>
        <w:jc w:val="both"/>
        <w:rPr>
          <w:sz w:val="28"/>
          <w:szCs w:val="28"/>
        </w:rPr>
      </w:pPr>
      <w:r>
        <w:rPr>
          <w:sz w:val="28"/>
          <w:szCs w:val="28"/>
        </w:rPr>
        <w:t>Northbridge</w:t>
      </w:r>
      <w:r w:rsidR="00BF43CA">
        <w:rPr>
          <w:sz w:val="28"/>
          <w:szCs w:val="28"/>
        </w:rPr>
        <w:t>’s</w:t>
      </w:r>
      <w:r>
        <w:rPr>
          <w:sz w:val="28"/>
          <w:szCs w:val="28"/>
        </w:rPr>
        <w:t xml:space="preserve"> (Worcester</w:t>
      </w:r>
      <w:r w:rsidR="00BF43CA">
        <w:rPr>
          <w:sz w:val="28"/>
          <w:szCs w:val="28"/>
        </w:rPr>
        <w:t xml:space="preserve"> MSA, Worcester HMFA -</w:t>
      </w:r>
      <w:r>
        <w:rPr>
          <w:sz w:val="28"/>
          <w:szCs w:val="28"/>
        </w:rPr>
        <w:t>Census Area Designation)</w:t>
      </w:r>
      <w:r w:rsidR="00BF43CA">
        <w:rPr>
          <w:sz w:val="28"/>
          <w:szCs w:val="28"/>
        </w:rPr>
        <w:t xml:space="preserve"> </w:t>
      </w:r>
      <w:r>
        <w:rPr>
          <w:sz w:val="28"/>
          <w:szCs w:val="28"/>
        </w:rPr>
        <w:t xml:space="preserve">estimated </w:t>
      </w:r>
      <w:r w:rsidR="0087006C">
        <w:rPr>
          <w:sz w:val="28"/>
          <w:szCs w:val="28"/>
        </w:rPr>
        <w:t>A</w:t>
      </w:r>
      <w:r>
        <w:rPr>
          <w:sz w:val="28"/>
          <w:szCs w:val="28"/>
        </w:rPr>
        <w:t>r</w:t>
      </w:r>
      <w:r w:rsidR="00BF43CA">
        <w:rPr>
          <w:sz w:val="28"/>
          <w:szCs w:val="28"/>
        </w:rPr>
        <w:t>ea-</w:t>
      </w:r>
      <w:r w:rsidR="0087006C">
        <w:rPr>
          <w:sz w:val="28"/>
          <w:szCs w:val="28"/>
        </w:rPr>
        <w:t>W</w:t>
      </w:r>
      <w:r w:rsidR="00BF43CA">
        <w:rPr>
          <w:sz w:val="28"/>
          <w:szCs w:val="28"/>
        </w:rPr>
        <w:t xml:space="preserve">ide </w:t>
      </w:r>
      <w:r w:rsidR="0087006C">
        <w:rPr>
          <w:sz w:val="28"/>
          <w:szCs w:val="28"/>
        </w:rPr>
        <w:t>M</w:t>
      </w:r>
      <w:r w:rsidR="00BF43CA">
        <w:rPr>
          <w:sz w:val="28"/>
          <w:szCs w:val="28"/>
        </w:rPr>
        <w:t xml:space="preserve">edian </w:t>
      </w:r>
      <w:r w:rsidR="0087006C">
        <w:rPr>
          <w:sz w:val="28"/>
          <w:szCs w:val="28"/>
        </w:rPr>
        <w:t>I</w:t>
      </w:r>
      <w:r w:rsidR="00BF43CA">
        <w:rPr>
          <w:sz w:val="28"/>
          <w:szCs w:val="28"/>
        </w:rPr>
        <w:t>ncome for a family of four is $98,200, a moderate income limit for property owned &amp; occupied by a senior 60 or older of $68,740 (household size of one) and of $78,560 (household size of two)</w:t>
      </w:r>
      <w:r w:rsidR="00F1715E">
        <w:rPr>
          <w:sz w:val="28"/>
          <w:szCs w:val="28"/>
        </w:rPr>
        <w:t xml:space="preserve"> -see table(s) below for </w:t>
      </w:r>
      <w:r w:rsidR="008418BE">
        <w:rPr>
          <w:sz w:val="28"/>
          <w:szCs w:val="28"/>
        </w:rPr>
        <w:t>other</w:t>
      </w:r>
      <w:r w:rsidR="00F1715E">
        <w:rPr>
          <w:sz w:val="28"/>
          <w:szCs w:val="28"/>
        </w:rPr>
        <w:t xml:space="preserve"> income limits</w:t>
      </w:r>
      <w:r w:rsidR="00BF43CA">
        <w:rPr>
          <w:sz w:val="28"/>
          <w:szCs w:val="28"/>
        </w:rPr>
        <w:t xml:space="preserve">.  </w:t>
      </w:r>
    </w:p>
    <w:p w14:paraId="631EE84D" w14:textId="15D70DC4" w:rsidR="00FA29E2" w:rsidRDefault="000050BF" w:rsidP="006E3DA5">
      <w:pPr>
        <w:jc w:val="both"/>
        <w:rPr>
          <w:b/>
          <w:bCs/>
          <w:sz w:val="28"/>
          <w:szCs w:val="28"/>
        </w:rPr>
      </w:pPr>
      <w:r w:rsidRPr="00FA29E2">
        <w:rPr>
          <w:b/>
          <w:bCs/>
          <w:sz w:val="28"/>
          <w:szCs w:val="28"/>
        </w:rPr>
        <w:t>2020 CPA AFFORDABLE HOUSING INCOME LIMITS</w:t>
      </w:r>
    </w:p>
    <w:p w14:paraId="7637C47C" w14:textId="5950ABDA" w:rsidR="00F1501E" w:rsidRDefault="00F1501E" w:rsidP="006E3DA5">
      <w:pPr>
        <w:jc w:val="both"/>
        <w:rPr>
          <w:b/>
          <w:bCs/>
          <w:sz w:val="28"/>
          <w:szCs w:val="28"/>
        </w:rPr>
      </w:pPr>
      <w:r w:rsidRPr="00F1501E">
        <w:rPr>
          <w:b/>
          <w:bCs/>
          <w:noProof/>
          <w:sz w:val="28"/>
          <w:szCs w:val="28"/>
        </w:rPr>
        <w:drawing>
          <wp:inline distT="0" distB="0" distL="0" distR="0" wp14:anchorId="06DDBA5E" wp14:editId="7D21A401">
            <wp:extent cx="6858000" cy="2306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2306320"/>
                    </a:xfrm>
                    <a:prstGeom prst="rect">
                      <a:avLst/>
                    </a:prstGeom>
                  </pic:spPr>
                </pic:pic>
              </a:graphicData>
            </a:graphic>
          </wp:inline>
        </w:drawing>
      </w:r>
    </w:p>
    <w:p w14:paraId="46882A08" w14:textId="4C94C202" w:rsidR="006E3DA5" w:rsidRPr="004C5D63" w:rsidRDefault="0016360D" w:rsidP="006E3DA5">
      <w:pPr>
        <w:jc w:val="both"/>
        <w:rPr>
          <w:sz w:val="20"/>
          <w:szCs w:val="20"/>
        </w:rPr>
      </w:pPr>
      <w:r>
        <w:rPr>
          <w:sz w:val="28"/>
          <w:szCs w:val="28"/>
        </w:rPr>
        <w:t xml:space="preserve">CPA funds can be used for housing units serving households of 80%-100% of the area median income even though they will not count towards Northbridge’s 10% (SHI -Subsidized Housing </w:t>
      </w:r>
      <w:r w:rsidRPr="00F1715E">
        <w:rPr>
          <w:sz w:val="28"/>
          <w:szCs w:val="28"/>
        </w:rPr>
        <w:t>Inventory).</w:t>
      </w:r>
      <w:r w:rsidR="00004699" w:rsidRPr="00F1715E">
        <w:rPr>
          <w:sz w:val="28"/>
          <w:szCs w:val="28"/>
        </w:rPr>
        <w:t xml:space="preserve">  </w:t>
      </w:r>
      <w:r w:rsidR="006E3DA5" w:rsidRPr="00F1715E">
        <w:rPr>
          <w:sz w:val="28"/>
          <w:szCs w:val="28"/>
        </w:rPr>
        <w:t>At present 468, or 7.4% of</w:t>
      </w:r>
      <w:r w:rsidR="006E3DA5" w:rsidRPr="006E3DA5">
        <w:rPr>
          <w:sz w:val="28"/>
          <w:szCs w:val="28"/>
        </w:rPr>
        <w:t xml:space="preserve"> Northbridge Housing </w:t>
      </w:r>
      <w:r w:rsidR="00F1501E">
        <w:rPr>
          <w:sz w:val="28"/>
          <w:szCs w:val="28"/>
        </w:rPr>
        <w:t>U</w:t>
      </w:r>
      <w:r w:rsidR="006E3DA5" w:rsidRPr="006E3DA5">
        <w:rPr>
          <w:sz w:val="28"/>
          <w:szCs w:val="28"/>
        </w:rPr>
        <w:t>nits are classified as affordable</w:t>
      </w:r>
      <w:r w:rsidR="004F04B5">
        <w:rPr>
          <w:sz w:val="28"/>
          <w:szCs w:val="28"/>
        </w:rPr>
        <w:t xml:space="preserve"> or</w:t>
      </w:r>
      <w:r w:rsidR="006E3DA5" w:rsidRPr="006E3DA5">
        <w:rPr>
          <w:sz w:val="28"/>
          <w:szCs w:val="28"/>
        </w:rPr>
        <w:t xml:space="preserve"> “subsidized housing” by the State</w:t>
      </w:r>
      <w:r w:rsidR="004C5D63">
        <w:rPr>
          <w:sz w:val="28"/>
          <w:szCs w:val="28"/>
        </w:rPr>
        <w:t>’</w:t>
      </w:r>
      <w:r w:rsidR="006E3DA5" w:rsidRPr="006E3DA5">
        <w:rPr>
          <w:sz w:val="28"/>
          <w:szCs w:val="28"/>
        </w:rPr>
        <w:t xml:space="preserve">s Department of Housing and Community Development (DHCD) for purposes of Community Preservation Program and Plan. </w:t>
      </w:r>
      <w:r w:rsidR="004C5D63" w:rsidRPr="004F04B5">
        <w:rPr>
          <w:i/>
          <w:iCs/>
          <w:sz w:val="20"/>
          <w:szCs w:val="20"/>
        </w:rPr>
        <w:t>[</w:t>
      </w:r>
      <w:r w:rsidR="006E3DA5" w:rsidRPr="004F04B5">
        <w:rPr>
          <w:i/>
          <w:iCs/>
          <w:sz w:val="20"/>
          <w:szCs w:val="20"/>
        </w:rPr>
        <w:t>Note: This data is derived from information provided to the Department of Housing and Community Development and is subject to change as new information is obtained and use restrictions expire</w:t>
      </w:r>
      <w:r w:rsidR="004C5D63" w:rsidRPr="004F04B5">
        <w:rPr>
          <w:i/>
          <w:iCs/>
          <w:sz w:val="20"/>
          <w:szCs w:val="20"/>
        </w:rPr>
        <w:t>.]</w:t>
      </w:r>
    </w:p>
    <w:p w14:paraId="447C676E" w14:textId="134642D6" w:rsidR="00E27990" w:rsidRDefault="006E3DA5" w:rsidP="006E3DA5">
      <w:pPr>
        <w:jc w:val="both"/>
        <w:rPr>
          <w:sz w:val="28"/>
          <w:szCs w:val="28"/>
        </w:rPr>
      </w:pPr>
      <w:r w:rsidRPr="006E3DA5">
        <w:rPr>
          <w:sz w:val="28"/>
          <w:szCs w:val="28"/>
        </w:rPr>
        <w:t>The Northbridge Housing Authority</w:t>
      </w:r>
      <w:r w:rsidR="004F04B5">
        <w:rPr>
          <w:sz w:val="28"/>
          <w:szCs w:val="28"/>
        </w:rPr>
        <w:t xml:space="preserve">, a public housing agency provides affordable housing for elderly and disabled persons of low income.  As a </w:t>
      </w:r>
      <w:r w:rsidR="00962CE7">
        <w:rPr>
          <w:sz w:val="28"/>
          <w:szCs w:val="28"/>
        </w:rPr>
        <w:t>s</w:t>
      </w:r>
      <w:r w:rsidR="004F04B5">
        <w:rPr>
          <w:sz w:val="28"/>
          <w:szCs w:val="28"/>
        </w:rPr>
        <w:t xml:space="preserve">tate </w:t>
      </w:r>
      <w:r w:rsidR="00962CE7">
        <w:rPr>
          <w:sz w:val="28"/>
          <w:szCs w:val="28"/>
        </w:rPr>
        <w:t>p</w:t>
      </w:r>
      <w:r w:rsidR="004F04B5">
        <w:rPr>
          <w:sz w:val="28"/>
          <w:szCs w:val="28"/>
        </w:rPr>
        <w:t xml:space="preserve">ublic </w:t>
      </w:r>
      <w:r w:rsidR="00962CE7">
        <w:rPr>
          <w:sz w:val="28"/>
          <w:szCs w:val="28"/>
        </w:rPr>
        <w:t>h</w:t>
      </w:r>
      <w:r w:rsidR="004F04B5">
        <w:rPr>
          <w:sz w:val="28"/>
          <w:szCs w:val="28"/>
        </w:rPr>
        <w:t xml:space="preserve">ousing </w:t>
      </w:r>
      <w:r w:rsidR="00962CE7">
        <w:rPr>
          <w:sz w:val="28"/>
          <w:szCs w:val="28"/>
        </w:rPr>
        <w:t>a</w:t>
      </w:r>
      <w:r w:rsidR="00E27990">
        <w:rPr>
          <w:sz w:val="28"/>
          <w:szCs w:val="28"/>
        </w:rPr>
        <w:t>uthority,</w:t>
      </w:r>
      <w:r w:rsidR="004F04B5">
        <w:rPr>
          <w:sz w:val="28"/>
          <w:szCs w:val="28"/>
        </w:rPr>
        <w:t xml:space="preserve"> they receive </w:t>
      </w:r>
      <w:r w:rsidR="00E27990">
        <w:rPr>
          <w:sz w:val="28"/>
          <w:szCs w:val="28"/>
        </w:rPr>
        <w:t>direct funding from the Department of Housing &amp; Community Development.</w:t>
      </w:r>
    </w:p>
    <w:p w14:paraId="3BE158F4" w14:textId="2C29A661" w:rsidR="00E27990" w:rsidRDefault="00E27990" w:rsidP="006E3DA5">
      <w:pPr>
        <w:jc w:val="both"/>
        <w:rPr>
          <w:sz w:val="28"/>
          <w:szCs w:val="28"/>
        </w:rPr>
      </w:pPr>
      <w:r>
        <w:rPr>
          <w:sz w:val="28"/>
          <w:szCs w:val="28"/>
        </w:rPr>
        <w:lastRenderedPageBreak/>
        <w:t xml:space="preserve">The </w:t>
      </w:r>
      <w:r w:rsidRPr="006E3DA5">
        <w:rPr>
          <w:sz w:val="28"/>
          <w:szCs w:val="28"/>
        </w:rPr>
        <w:t>Northbridge</w:t>
      </w:r>
      <w:r>
        <w:rPr>
          <w:sz w:val="28"/>
          <w:szCs w:val="28"/>
        </w:rPr>
        <w:t xml:space="preserve"> Housing Authority </w:t>
      </w:r>
      <w:r w:rsidR="006E3DA5" w:rsidRPr="006E3DA5">
        <w:rPr>
          <w:sz w:val="28"/>
          <w:szCs w:val="28"/>
        </w:rPr>
        <w:t xml:space="preserve">owns and manages </w:t>
      </w:r>
      <w:r w:rsidR="004C5D63">
        <w:rPr>
          <w:sz w:val="28"/>
          <w:szCs w:val="28"/>
        </w:rPr>
        <w:t>three (</w:t>
      </w:r>
      <w:r w:rsidR="006E3DA5" w:rsidRPr="006E3DA5">
        <w:rPr>
          <w:sz w:val="28"/>
          <w:szCs w:val="28"/>
        </w:rPr>
        <w:t>3</w:t>
      </w:r>
      <w:r w:rsidR="004C5D63">
        <w:rPr>
          <w:sz w:val="28"/>
          <w:szCs w:val="28"/>
        </w:rPr>
        <w:t>)</w:t>
      </w:r>
      <w:r w:rsidR="006E3DA5" w:rsidRPr="006E3DA5">
        <w:rPr>
          <w:sz w:val="28"/>
          <w:szCs w:val="28"/>
        </w:rPr>
        <w:t xml:space="preserve"> properties</w:t>
      </w:r>
      <w:r w:rsidR="000F596B">
        <w:rPr>
          <w:sz w:val="28"/>
          <w:szCs w:val="28"/>
        </w:rPr>
        <w:t xml:space="preserve"> in town</w:t>
      </w:r>
      <w:r>
        <w:rPr>
          <w:sz w:val="28"/>
          <w:szCs w:val="28"/>
        </w:rPr>
        <w:t xml:space="preserve">: Colonial Drive (36 one-bedroom units); Lake Street (40 one &amp; two-bedroom units) and Sutton Street (8-units of Ch. 689 Housing), totaling 84-units. </w:t>
      </w:r>
      <w:r w:rsidR="009E1996">
        <w:rPr>
          <w:sz w:val="28"/>
          <w:szCs w:val="28"/>
        </w:rPr>
        <w:t xml:space="preserve"> </w:t>
      </w:r>
      <w:r w:rsidR="003577B7">
        <w:rPr>
          <w:sz w:val="28"/>
          <w:szCs w:val="28"/>
        </w:rPr>
        <w:t>In addition, t</w:t>
      </w:r>
      <w:r w:rsidR="009E1996">
        <w:rPr>
          <w:sz w:val="28"/>
          <w:szCs w:val="28"/>
        </w:rPr>
        <w:t>here are a number</w:t>
      </w:r>
      <w:r w:rsidR="003577B7">
        <w:rPr>
          <w:sz w:val="28"/>
          <w:szCs w:val="28"/>
        </w:rPr>
        <w:t xml:space="preserve"> of </w:t>
      </w:r>
      <w:r w:rsidR="009E1996">
        <w:rPr>
          <w:sz w:val="28"/>
          <w:szCs w:val="28"/>
        </w:rPr>
        <w:t xml:space="preserve">owner-occupied housing units and properties that may qualify for CPA funds.  </w:t>
      </w:r>
    </w:p>
    <w:p w14:paraId="4860FBAF" w14:textId="1F524FCF" w:rsidR="00777A85" w:rsidRDefault="00777A85" w:rsidP="00777A85">
      <w:pPr>
        <w:jc w:val="both"/>
        <w:rPr>
          <w:sz w:val="28"/>
          <w:szCs w:val="28"/>
        </w:rPr>
      </w:pPr>
      <w:r w:rsidRPr="00777A85">
        <w:rPr>
          <w:sz w:val="28"/>
          <w:szCs w:val="28"/>
        </w:rPr>
        <w:t>A minimum of 10% of the annual CPA revenues must be spent or reserved for the acquisition, creation, preservation, rehabilitation, and support of community housing.</w:t>
      </w:r>
      <w:r>
        <w:rPr>
          <w:sz w:val="28"/>
          <w:szCs w:val="28"/>
        </w:rPr>
        <w:t xml:space="preserve"> </w:t>
      </w:r>
    </w:p>
    <w:p w14:paraId="2437F37B" w14:textId="66AED84A" w:rsidR="009E1996" w:rsidRDefault="009E1996" w:rsidP="006E3DA5">
      <w:pPr>
        <w:jc w:val="both"/>
        <w:rPr>
          <w:sz w:val="28"/>
          <w:szCs w:val="28"/>
        </w:rPr>
      </w:pPr>
      <w:r>
        <w:rPr>
          <w:sz w:val="28"/>
          <w:szCs w:val="28"/>
        </w:rPr>
        <w:t xml:space="preserve">CPA funding </w:t>
      </w:r>
      <w:r w:rsidR="006706F2">
        <w:rPr>
          <w:sz w:val="28"/>
          <w:szCs w:val="28"/>
        </w:rPr>
        <w:t xml:space="preserve">for COMMUNITY HOUSING </w:t>
      </w:r>
      <w:r>
        <w:rPr>
          <w:sz w:val="28"/>
          <w:szCs w:val="28"/>
        </w:rPr>
        <w:t>may be utilized to assist in:</w:t>
      </w:r>
    </w:p>
    <w:p w14:paraId="289D112C" w14:textId="08395D73" w:rsidR="009E1996" w:rsidRPr="00AC7524" w:rsidRDefault="009E1996" w:rsidP="009E1996">
      <w:pPr>
        <w:pStyle w:val="ListParagraph"/>
        <w:numPr>
          <w:ilvl w:val="0"/>
          <w:numId w:val="1"/>
        </w:numPr>
        <w:jc w:val="both"/>
        <w:rPr>
          <w:i/>
          <w:iCs/>
          <w:color w:val="C45911" w:themeColor="accent2" w:themeShade="BF"/>
          <w:sz w:val="28"/>
          <w:szCs w:val="28"/>
        </w:rPr>
      </w:pPr>
      <w:r w:rsidRPr="00AC7524">
        <w:rPr>
          <w:i/>
          <w:iCs/>
          <w:color w:val="C45911" w:themeColor="accent2" w:themeShade="BF"/>
          <w:sz w:val="28"/>
          <w:szCs w:val="28"/>
        </w:rPr>
        <w:t xml:space="preserve">The acquisition, creation, preservation, and support of community housing. The CPA defines community housing as, “low-and moderate- income housing for individuals and families, including low-or moderate-income senior housing.” The term “support” includes expenditures such as development of a Housing Needs Assessment for the town, hiring a Housing Coordinator, or creating a rental assistance program for income-eligible residents. </w:t>
      </w:r>
    </w:p>
    <w:p w14:paraId="1BC2B269" w14:textId="1487D914" w:rsidR="004040EB" w:rsidRPr="004040EB" w:rsidRDefault="004040EB" w:rsidP="004040EB">
      <w:pPr>
        <w:jc w:val="both"/>
        <w:rPr>
          <w:b/>
          <w:bCs/>
          <w:sz w:val="28"/>
          <w:szCs w:val="28"/>
        </w:rPr>
      </w:pPr>
      <w:r w:rsidRPr="004040EB">
        <w:rPr>
          <w:b/>
          <w:bCs/>
          <w:sz w:val="28"/>
          <w:szCs w:val="28"/>
        </w:rPr>
        <w:t xml:space="preserve">COMMUNITY HOUSING GOALS </w:t>
      </w:r>
    </w:p>
    <w:p w14:paraId="7CD91420" w14:textId="0C20B836" w:rsidR="004040EB" w:rsidRPr="003B5598" w:rsidRDefault="004040EB" w:rsidP="003013EA">
      <w:pPr>
        <w:pStyle w:val="ListParagraph"/>
        <w:numPr>
          <w:ilvl w:val="0"/>
          <w:numId w:val="13"/>
        </w:numPr>
        <w:jc w:val="both"/>
        <w:rPr>
          <w:sz w:val="28"/>
          <w:szCs w:val="28"/>
        </w:rPr>
      </w:pPr>
      <w:r w:rsidRPr="003B5598">
        <w:rPr>
          <w:sz w:val="28"/>
          <w:szCs w:val="28"/>
        </w:rPr>
        <w:t>Analyze town’s Affordable Housing Needs</w:t>
      </w:r>
      <w:r w:rsidR="003B5598" w:rsidRPr="003B5598">
        <w:rPr>
          <w:sz w:val="28"/>
          <w:szCs w:val="28"/>
        </w:rPr>
        <w:t>/</w:t>
      </w:r>
      <w:r w:rsidRPr="003B5598">
        <w:rPr>
          <w:sz w:val="28"/>
          <w:szCs w:val="28"/>
        </w:rPr>
        <w:t xml:space="preserve">Create a Housing Production Plan; </w:t>
      </w:r>
    </w:p>
    <w:p w14:paraId="4E395E6C" w14:textId="77777777" w:rsidR="00F05C94" w:rsidRPr="00F05C94" w:rsidRDefault="00F05C94" w:rsidP="00F05C94">
      <w:pPr>
        <w:pStyle w:val="ListParagraph"/>
        <w:rPr>
          <w:sz w:val="16"/>
          <w:szCs w:val="16"/>
        </w:rPr>
      </w:pPr>
    </w:p>
    <w:p w14:paraId="00B36ADB" w14:textId="66403489" w:rsidR="004040EB" w:rsidRPr="003B5598" w:rsidRDefault="004040EB" w:rsidP="003013EA">
      <w:pPr>
        <w:pStyle w:val="ListParagraph"/>
        <w:numPr>
          <w:ilvl w:val="0"/>
          <w:numId w:val="13"/>
        </w:numPr>
        <w:jc w:val="both"/>
        <w:rPr>
          <w:sz w:val="28"/>
          <w:szCs w:val="28"/>
        </w:rPr>
      </w:pPr>
      <w:r w:rsidRPr="003B5598">
        <w:rPr>
          <w:sz w:val="28"/>
          <w:szCs w:val="28"/>
        </w:rPr>
        <w:t>Establish a Local Affordable Housing Trust</w:t>
      </w:r>
      <w:r w:rsidR="003B5598" w:rsidRPr="003B5598">
        <w:rPr>
          <w:sz w:val="28"/>
          <w:szCs w:val="28"/>
        </w:rPr>
        <w:t>/</w:t>
      </w:r>
      <w:r w:rsidRPr="003B5598">
        <w:rPr>
          <w:sz w:val="28"/>
          <w:szCs w:val="28"/>
        </w:rPr>
        <w:t xml:space="preserve">Create a Rental Assistance Program to income-eligible residents; </w:t>
      </w:r>
    </w:p>
    <w:p w14:paraId="09A346AD" w14:textId="77777777" w:rsidR="00F05C94" w:rsidRPr="00F05C94" w:rsidRDefault="00F05C94" w:rsidP="00F05C94">
      <w:pPr>
        <w:pStyle w:val="ListParagraph"/>
        <w:rPr>
          <w:sz w:val="16"/>
          <w:szCs w:val="16"/>
        </w:rPr>
      </w:pPr>
    </w:p>
    <w:p w14:paraId="08412FFE" w14:textId="01C7F706" w:rsidR="004040EB" w:rsidRDefault="004040EB" w:rsidP="004040EB">
      <w:pPr>
        <w:pStyle w:val="ListParagraph"/>
        <w:numPr>
          <w:ilvl w:val="0"/>
          <w:numId w:val="13"/>
        </w:numPr>
        <w:jc w:val="both"/>
        <w:rPr>
          <w:sz w:val="28"/>
          <w:szCs w:val="28"/>
        </w:rPr>
      </w:pPr>
      <w:r w:rsidRPr="004040EB">
        <w:rPr>
          <w:sz w:val="28"/>
          <w:szCs w:val="28"/>
        </w:rPr>
        <w:t xml:space="preserve">Support opportunities to create affordable rental &amp; homeownership housing throughout town; </w:t>
      </w:r>
    </w:p>
    <w:p w14:paraId="457BB372" w14:textId="77777777" w:rsidR="00F05C94" w:rsidRPr="00F05C94" w:rsidRDefault="00F05C94" w:rsidP="00F05C94">
      <w:pPr>
        <w:pStyle w:val="ListParagraph"/>
        <w:rPr>
          <w:sz w:val="16"/>
          <w:szCs w:val="16"/>
        </w:rPr>
      </w:pPr>
    </w:p>
    <w:p w14:paraId="7EFDC0D1" w14:textId="290EA10F" w:rsidR="004040EB" w:rsidRPr="003B5598" w:rsidRDefault="004040EB" w:rsidP="003013EA">
      <w:pPr>
        <w:pStyle w:val="ListParagraph"/>
        <w:numPr>
          <w:ilvl w:val="0"/>
          <w:numId w:val="13"/>
        </w:numPr>
        <w:jc w:val="both"/>
        <w:rPr>
          <w:sz w:val="28"/>
          <w:szCs w:val="28"/>
        </w:rPr>
      </w:pPr>
      <w:r w:rsidRPr="003B5598">
        <w:rPr>
          <w:sz w:val="28"/>
          <w:szCs w:val="28"/>
        </w:rPr>
        <w:t>Preserve threatened affordable housing resources;</w:t>
      </w:r>
    </w:p>
    <w:p w14:paraId="7352341B" w14:textId="77777777" w:rsidR="00F05C94" w:rsidRPr="00F05C94" w:rsidRDefault="00F05C94" w:rsidP="00F05C94">
      <w:pPr>
        <w:pStyle w:val="ListParagraph"/>
        <w:rPr>
          <w:sz w:val="16"/>
          <w:szCs w:val="16"/>
        </w:rPr>
      </w:pPr>
    </w:p>
    <w:p w14:paraId="4245ADB5" w14:textId="66B129BC" w:rsidR="004040EB" w:rsidRDefault="004040EB" w:rsidP="004040EB">
      <w:pPr>
        <w:pStyle w:val="ListParagraph"/>
        <w:numPr>
          <w:ilvl w:val="0"/>
          <w:numId w:val="13"/>
        </w:numPr>
        <w:jc w:val="both"/>
        <w:rPr>
          <w:sz w:val="28"/>
          <w:szCs w:val="28"/>
        </w:rPr>
      </w:pPr>
      <w:r w:rsidRPr="004040EB">
        <w:rPr>
          <w:sz w:val="28"/>
          <w:szCs w:val="28"/>
        </w:rPr>
        <w:t xml:space="preserve">Encourage housing designs </w:t>
      </w:r>
      <w:r w:rsidR="00B449B9">
        <w:rPr>
          <w:sz w:val="28"/>
          <w:szCs w:val="28"/>
        </w:rPr>
        <w:t>that</w:t>
      </w:r>
      <w:r w:rsidRPr="004040EB">
        <w:rPr>
          <w:sz w:val="28"/>
          <w:szCs w:val="28"/>
        </w:rPr>
        <w:t xml:space="preserve"> preserve &amp; reflect the historic character of Northbridge’s villages; </w:t>
      </w:r>
      <w:r w:rsidR="00556211">
        <w:rPr>
          <w:sz w:val="28"/>
          <w:szCs w:val="28"/>
        </w:rPr>
        <w:t>and</w:t>
      </w:r>
    </w:p>
    <w:p w14:paraId="2C3F55D8" w14:textId="77777777" w:rsidR="00F05C94" w:rsidRPr="00F05C94" w:rsidRDefault="00F05C94" w:rsidP="00F05C94">
      <w:pPr>
        <w:pStyle w:val="ListParagraph"/>
        <w:rPr>
          <w:sz w:val="16"/>
          <w:szCs w:val="16"/>
        </w:rPr>
      </w:pPr>
    </w:p>
    <w:p w14:paraId="73341445" w14:textId="1A892DFB" w:rsidR="004040EB" w:rsidRPr="004040EB" w:rsidRDefault="004040EB" w:rsidP="004040EB">
      <w:pPr>
        <w:pStyle w:val="ListParagraph"/>
        <w:numPr>
          <w:ilvl w:val="0"/>
          <w:numId w:val="13"/>
        </w:numPr>
        <w:jc w:val="both"/>
        <w:rPr>
          <w:sz w:val="28"/>
          <w:szCs w:val="28"/>
        </w:rPr>
      </w:pPr>
      <w:r w:rsidRPr="004040EB">
        <w:rPr>
          <w:sz w:val="28"/>
          <w:szCs w:val="28"/>
        </w:rPr>
        <w:t>Acquire, create, preserve and support community housing and rehabilitate or restore community housing that is acquired under the CPA.  Give preference to the reuse of existing buildings and to the construction of new buildings on previously developed sites.</w:t>
      </w:r>
    </w:p>
    <w:p w14:paraId="5A0DAEFE" w14:textId="3760953B" w:rsidR="00B2768E" w:rsidRDefault="00B2768E" w:rsidP="004040EB">
      <w:pPr>
        <w:jc w:val="center"/>
        <w:rPr>
          <w:sz w:val="28"/>
          <w:szCs w:val="28"/>
          <w:u w:val="single"/>
        </w:rPr>
      </w:pPr>
    </w:p>
    <w:p w14:paraId="0F49B6C7" w14:textId="19F5A891" w:rsidR="003B5598" w:rsidRDefault="003B5598" w:rsidP="004040EB">
      <w:pPr>
        <w:jc w:val="center"/>
        <w:rPr>
          <w:sz w:val="28"/>
          <w:szCs w:val="28"/>
          <w:u w:val="single"/>
        </w:rPr>
      </w:pPr>
    </w:p>
    <w:p w14:paraId="4A5E636D" w14:textId="77777777" w:rsidR="003B5598" w:rsidRDefault="003B5598" w:rsidP="004040EB">
      <w:pPr>
        <w:jc w:val="center"/>
        <w:rPr>
          <w:sz w:val="28"/>
          <w:szCs w:val="28"/>
          <w:u w:val="single"/>
        </w:rPr>
      </w:pPr>
    </w:p>
    <w:p w14:paraId="2629B4BE" w14:textId="3DB346BD" w:rsidR="00276146" w:rsidRPr="00B224F1" w:rsidRDefault="004A4195" w:rsidP="00B224F1">
      <w:pPr>
        <w:shd w:val="clear" w:color="auto" w:fill="C45911" w:themeFill="accent2" w:themeFillShade="BF"/>
        <w:rPr>
          <w:color w:val="FFFFFF" w:themeColor="background1"/>
          <w:sz w:val="32"/>
          <w:szCs w:val="32"/>
        </w:rPr>
      </w:pPr>
      <w:r w:rsidRPr="00B224F1">
        <w:rPr>
          <w:color w:val="FFFFFF" w:themeColor="background1"/>
          <w:sz w:val="32"/>
          <w:szCs w:val="32"/>
        </w:rPr>
        <w:lastRenderedPageBreak/>
        <w:t xml:space="preserve">HISTORIC </w:t>
      </w:r>
      <w:r>
        <w:rPr>
          <w:color w:val="FFFFFF" w:themeColor="background1"/>
          <w:sz w:val="32"/>
          <w:szCs w:val="32"/>
        </w:rPr>
        <w:t xml:space="preserve">RESOURCES </w:t>
      </w:r>
    </w:p>
    <w:p w14:paraId="506C5487" w14:textId="59790BE7" w:rsidR="00F05C94" w:rsidRDefault="00F05C94" w:rsidP="00374D8E">
      <w:pPr>
        <w:jc w:val="both"/>
        <w:rPr>
          <w:sz w:val="28"/>
          <w:szCs w:val="28"/>
        </w:rPr>
      </w:pPr>
      <w:r w:rsidRPr="00630A59">
        <w:rPr>
          <w:sz w:val="28"/>
          <w:szCs w:val="28"/>
        </w:rPr>
        <w:t>The</w:t>
      </w:r>
      <w:r>
        <w:rPr>
          <w:sz w:val="28"/>
          <w:szCs w:val="28"/>
        </w:rPr>
        <w:t xml:space="preserve"> CPA statute defines “historic resources” as</w:t>
      </w:r>
      <w:r w:rsidR="00374D8E">
        <w:rPr>
          <w:sz w:val="28"/>
          <w:szCs w:val="28"/>
        </w:rPr>
        <w:t xml:space="preserve"> a building, structure, vessel, real property, document or artifact that is listed on the State Register of Historic Places or has been determined by the local historic preservation commission to be significant in the history, archaeology, architecture, or culture of a city or town. </w:t>
      </w:r>
    </w:p>
    <w:p w14:paraId="361E5448" w14:textId="153F4A39" w:rsidR="00374D8E" w:rsidRDefault="00DA1596" w:rsidP="00374D8E">
      <w:pPr>
        <w:jc w:val="both"/>
        <w:rPr>
          <w:sz w:val="28"/>
          <w:szCs w:val="28"/>
        </w:rPr>
      </w:pPr>
      <w:r>
        <w:rPr>
          <w:sz w:val="28"/>
          <w:szCs w:val="28"/>
        </w:rPr>
        <w:t>H</w:t>
      </w:r>
      <w:r w:rsidR="00374D8E">
        <w:rPr>
          <w:sz w:val="28"/>
          <w:szCs w:val="28"/>
        </w:rPr>
        <w:t xml:space="preserve">istoric resources must meet one of the following two (2) criteria prior to being considered for CPA funding: </w:t>
      </w:r>
    </w:p>
    <w:p w14:paraId="2F821D32" w14:textId="77777777" w:rsidR="00374D8E" w:rsidRPr="00374D8E" w:rsidRDefault="00374D8E" w:rsidP="00374D8E">
      <w:pPr>
        <w:pStyle w:val="NoSpacing"/>
        <w:ind w:left="720"/>
        <w:jc w:val="both"/>
        <w:rPr>
          <w:sz w:val="28"/>
          <w:szCs w:val="28"/>
        </w:rPr>
      </w:pPr>
      <w:r w:rsidRPr="00374D8E">
        <w:rPr>
          <w:sz w:val="28"/>
          <w:szCs w:val="28"/>
        </w:rPr>
        <w:t xml:space="preserve">1 -the historic resource must be listed on the </w:t>
      </w:r>
      <w:bookmarkStart w:id="2" w:name="_Hlk52361124"/>
      <w:r w:rsidRPr="00374D8E">
        <w:rPr>
          <w:sz w:val="28"/>
          <w:szCs w:val="28"/>
        </w:rPr>
        <w:t xml:space="preserve">Massachusetts State Register of Historic Places </w:t>
      </w:r>
      <w:bookmarkEnd w:id="2"/>
    </w:p>
    <w:p w14:paraId="18B8F089" w14:textId="61A26ED0" w:rsidR="00374D8E" w:rsidRPr="00374D8E" w:rsidRDefault="00374D8E" w:rsidP="00374D8E">
      <w:pPr>
        <w:pStyle w:val="NoSpacing"/>
        <w:jc w:val="both"/>
        <w:rPr>
          <w:sz w:val="28"/>
          <w:szCs w:val="28"/>
        </w:rPr>
      </w:pPr>
      <w:r w:rsidRPr="00374D8E">
        <w:rPr>
          <w:sz w:val="28"/>
          <w:szCs w:val="28"/>
        </w:rPr>
        <w:t>or</w:t>
      </w:r>
    </w:p>
    <w:p w14:paraId="44B67168" w14:textId="65726E46" w:rsidR="00374D8E" w:rsidRPr="00374D8E" w:rsidRDefault="00374D8E" w:rsidP="00374D8E">
      <w:pPr>
        <w:ind w:left="720"/>
        <w:jc w:val="both"/>
        <w:rPr>
          <w:sz w:val="28"/>
          <w:szCs w:val="28"/>
        </w:rPr>
      </w:pPr>
      <w:r w:rsidRPr="00374D8E">
        <w:rPr>
          <w:sz w:val="28"/>
          <w:szCs w:val="28"/>
        </w:rPr>
        <w:t>2 -it must be determined by the local historical commission that the historic resource is locally significant.</w:t>
      </w:r>
    </w:p>
    <w:p w14:paraId="323923EA" w14:textId="24D5EA5E" w:rsidR="00374D8E" w:rsidRPr="001C7A2E" w:rsidRDefault="00374D8E" w:rsidP="00374D8E">
      <w:pPr>
        <w:jc w:val="both"/>
        <w:rPr>
          <w:sz w:val="28"/>
          <w:szCs w:val="28"/>
        </w:rPr>
      </w:pPr>
      <w:r w:rsidRPr="001C7A2E">
        <w:rPr>
          <w:sz w:val="28"/>
          <w:szCs w:val="28"/>
        </w:rPr>
        <w:t xml:space="preserve">If the proposed CPA project has not met one of these two criteria, </w:t>
      </w:r>
      <w:r w:rsidR="008F53B4" w:rsidRPr="001C7A2E">
        <w:rPr>
          <w:sz w:val="28"/>
          <w:szCs w:val="28"/>
        </w:rPr>
        <w:t>IT IS NOT ELIGIBLE FOR CPA FUNDING</w:t>
      </w:r>
      <w:r w:rsidRPr="001C7A2E">
        <w:rPr>
          <w:sz w:val="28"/>
          <w:szCs w:val="28"/>
        </w:rPr>
        <w:t xml:space="preserve">. </w:t>
      </w:r>
    </w:p>
    <w:p w14:paraId="7857645C" w14:textId="4FCFCBF9" w:rsidR="008B2FFE" w:rsidRDefault="001C7A2E" w:rsidP="00374D8E">
      <w:pPr>
        <w:jc w:val="both"/>
        <w:rPr>
          <w:sz w:val="28"/>
          <w:szCs w:val="28"/>
        </w:rPr>
      </w:pPr>
      <w:r w:rsidRPr="00EA2DCF">
        <w:rPr>
          <w:sz w:val="28"/>
          <w:szCs w:val="28"/>
        </w:rPr>
        <w:t>Northbridge</w:t>
      </w:r>
      <w:r w:rsidR="00A31B42">
        <w:rPr>
          <w:sz w:val="28"/>
          <w:szCs w:val="28"/>
        </w:rPr>
        <w:t>,</w:t>
      </w:r>
      <w:r w:rsidR="00AA798C" w:rsidRPr="00EA2DCF">
        <w:rPr>
          <w:sz w:val="28"/>
          <w:szCs w:val="28"/>
        </w:rPr>
        <w:t xml:space="preserve"> made up of </w:t>
      </w:r>
      <w:r w:rsidR="008B2FFE">
        <w:rPr>
          <w:sz w:val="28"/>
          <w:szCs w:val="28"/>
        </w:rPr>
        <w:t>five (</w:t>
      </w:r>
      <w:r w:rsidR="00AA798C" w:rsidRPr="00EA2DCF">
        <w:rPr>
          <w:sz w:val="28"/>
          <w:szCs w:val="28"/>
        </w:rPr>
        <w:t>5</w:t>
      </w:r>
      <w:r w:rsidR="008B2FFE">
        <w:rPr>
          <w:sz w:val="28"/>
          <w:szCs w:val="28"/>
        </w:rPr>
        <w:t>)</w:t>
      </w:r>
      <w:r w:rsidR="00AA798C" w:rsidRPr="00EA2DCF">
        <w:rPr>
          <w:sz w:val="28"/>
          <w:szCs w:val="28"/>
        </w:rPr>
        <w:t xml:space="preserve"> villages</w:t>
      </w:r>
      <w:r w:rsidR="00A31B42">
        <w:rPr>
          <w:sz w:val="28"/>
          <w:szCs w:val="28"/>
        </w:rPr>
        <w:t xml:space="preserve"> (</w:t>
      </w:r>
      <w:r w:rsidR="00AA798C" w:rsidRPr="00EA2DCF">
        <w:rPr>
          <w:sz w:val="28"/>
          <w:szCs w:val="28"/>
        </w:rPr>
        <w:t xml:space="preserve">Linwood, Rockdale, Riverdale, Whitinsville, </w:t>
      </w:r>
      <w:r w:rsidR="008B2FFE">
        <w:rPr>
          <w:sz w:val="28"/>
          <w:szCs w:val="28"/>
        </w:rPr>
        <w:t>&amp;</w:t>
      </w:r>
      <w:r w:rsidR="00AA798C" w:rsidRPr="00EA2DCF">
        <w:rPr>
          <w:sz w:val="28"/>
          <w:szCs w:val="28"/>
        </w:rPr>
        <w:t xml:space="preserve"> Northbridge Center</w:t>
      </w:r>
      <w:r w:rsidR="00A31B42">
        <w:rPr>
          <w:sz w:val="28"/>
          <w:szCs w:val="28"/>
        </w:rPr>
        <w:t>)</w:t>
      </w:r>
      <w:r w:rsidR="00AA798C" w:rsidRPr="00EA2DCF">
        <w:rPr>
          <w:sz w:val="28"/>
          <w:szCs w:val="28"/>
        </w:rPr>
        <w:t xml:space="preserve"> was incorporated as a town </w:t>
      </w:r>
      <w:proofErr w:type="gramStart"/>
      <w:r w:rsidR="00AA798C" w:rsidRPr="00EA2DCF">
        <w:rPr>
          <w:sz w:val="28"/>
          <w:szCs w:val="28"/>
        </w:rPr>
        <w:t>in</w:t>
      </w:r>
      <w:proofErr w:type="gramEnd"/>
      <w:r w:rsidR="00AA798C" w:rsidRPr="00EA2DCF">
        <w:rPr>
          <w:sz w:val="28"/>
          <w:szCs w:val="28"/>
        </w:rPr>
        <w:t xml:space="preserve"> July 14, 1772.  </w:t>
      </w:r>
      <w:r w:rsidR="004E6056">
        <w:rPr>
          <w:sz w:val="28"/>
          <w:szCs w:val="28"/>
        </w:rPr>
        <w:t>L</w:t>
      </w:r>
      <w:r w:rsidR="005743CA" w:rsidRPr="005743CA">
        <w:rPr>
          <w:sz w:val="28"/>
          <w:szCs w:val="28"/>
        </w:rPr>
        <w:t xml:space="preserve">ocated in </w:t>
      </w:r>
      <w:r w:rsidR="005743CA">
        <w:rPr>
          <w:sz w:val="28"/>
          <w:szCs w:val="28"/>
        </w:rPr>
        <w:t xml:space="preserve">historic </w:t>
      </w:r>
      <w:r w:rsidR="005743CA" w:rsidRPr="005743CA">
        <w:rPr>
          <w:sz w:val="28"/>
          <w:szCs w:val="28"/>
        </w:rPr>
        <w:t>Blackstone River Valley</w:t>
      </w:r>
      <w:r w:rsidR="004E6056">
        <w:rPr>
          <w:sz w:val="28"/>
          <w:szCs w:val="28"/>
        </w:rPr>
        <w:t xml:space="preserve">, Northbridge </w:t>
      </w:r>
      <w:r w:rsidR="005743CA" w:rsidRPr="005743CA">
        <w:rPr>
          <w:sz w:val="28"/>
          <w:szCs w:val="28"/>
        </w:rPr>
        <w:t>played a major role in early</w:t>
      </w:r>
      <w:r w:rsidR="008B2FFE">
        <w:rPr>
          <w:sz w:val="28"/>
          <w:szCs w:val="28"/>
        </w:rPr>
        <w:t xml:space="preserve"> industrial development in </w:t>
      </w:r>
      <w:r w:rsidR="005743CA" w:rsidRPr="005743CA">
        <w:rPr>
          <w:sz w:val="28"/>
          <w:szCs w:val="28"/>
        </w:rPr>
        <w:t>American</w:t>
      </w:r>
      <w:r w:rsidR="008B2FFE">
        <w:rPr>
          <w:sz w:val="28"/>
          <w:szCs w:val="28"/>
        </w:rPr>
        <w:t>.</w:t>
      </w:r>
      <w:r w:rsidR="008C37A6">
        <w:rPr>
          <w:sz w:val="28"/>
          <w:szCs w:val="28"/>
        </w:rPr>
        <w:t xml:space="preserve">  </w:t>
      </w:r>
      <w:r w:rsidR="001F01FC">
        <w:rPr>
          <w:sz w:val="28"/>
          <w:szCs w:val="28"/>
        </w:rPr>
        <w:t>In December 2014, Northbridge (Whitinsville) was included in the “Blackstone River Valley National Historical Park”, the 402</w:t>
      </w:r>
      <w:r w:rsidR="001F01FC" w:rsidRPr="001F01FC">
        <w:rPr>
          <w:sz w:val="28"/>
          <w:szCs w:val="28"/>
          <w:vertAlign w:val="superscript"/>
        </w:rPr>
        <w:t>nd</w:t>
      </w:r>
      <w:r w:rsidR="001F01FC">
        <w:rPr>
          <w:sz w:val="28"/>
          <w:szCs w:val="28"/>
        </w:rPr>
        <w:t xml:space="preserve"> park in the United States National Parks System. </w:t>
      </w:r>
      <w:r w:rsidR="008B2FFE">
        <w:rPr>
          <w:sz w:val="28"/>
          <w:szCs w:val="28"/>
        </w:rPr>
        <w:t xml:space="preserve"> </w:t>
      </w:r>
      <w:r w:rsidR="001F01FC">
        <w:rPr>
          <w:sz w:val="28"/>
          <w:szCs w:val="28"/>
        </w:rPr>
        <w:t xml:space="preserve">The National Park designation includes five (5) sites within Rhode Island and Massachusetts.   </w:t>
      </w:r>
    </w:p>
    <w:p w14:paraId="0F9F95B3" w14:textId="77876650" w:rsidR="00466504" w:rsidRDefault="00B228EB" w:rsidP="00B228EB">
      <w:pPr>
        <w:jc w:val="both"/>
        <w:rPr>
          <w:sz w:val="28"/>
          <w:szCs w:val="28"/>
        </w:rPr>
      </w:pPr>
      <w:r>
        <w:rPr>
          <w:sz w:val="28"/>
          <w:szCs w:val="28"/>
        </w:rPr>
        <w:t xml:space="preserve">A local historic district, “Whitinsville -Downtown Crossroads” was adopted in October 2019, </w:t>
      </w:r>
      <w:r w:rsidR="001F01FC">
        <w:rPr>
          <w:sz w:val="28"/>
          <w:szCs w:val="28"/>
        </w:rPr>
        <w:t xml:space="preserve">which </w:t>
      </w:r>
      <w:r>
        <w:rPr>
          <w:sz w:val="28"/>
          <w:szCs w:val="28"/>
        </w:rPr>
        <w:t xml:space="preserve">includes twelve (12) properties that reflect the growth of a paternalistic mill village from the early beginnings of the American Industrial Revolution, when a largely agricultural community was transformed into an industrial mill village planned and developed by the Whitin family. </w:t>
      </w:r>
      <w:r w:rsidR="00466504">
        <w:rPr>
          <w:sz w:val="28"/>
          <w:szCs w:val="28"/>
        </w:rPr>
        <w:t xml:space="preserve"> In total, Northbridge has </w:t>
      </w:r>
      <w:r w:rsidR="005679C0">
        <w:rPr>
          <w:sz w:val="28"/>
          <w:szCs w:val="28"/>
        </w:rPr>
        <w:t>483</w:t>
      </w:r>
      <w:r w:rsidR="00466504">
        <w:rPr>
          <w:sz w:val="28"/>
          <w:szCs w:val="28"/>
        </w:rPr>
        <w:t xml:space="preserve"> sites, buildings or structures listed on the Massachusetts State Register.  </w:t>
      </w:r>
    </w:p>
    <w:p w14:paraId="7E55DAF1" w14:textId="69944FD3" w:rsidR="005B45E7" w:rsidRDefault="001F01FC" w:rsidP="008C37A6">
      <w:pPr>
        <w:jc w:val="both"/>
        <w:rPr>
          <w:sz w:val="28"/>
          <w:szCs w:val="28"/>
        </w:rPr>
      </w:pPr>
      <w:r>
        <w:rPr>
          <w:sz w:val="28"/>
          <w:szCs w:val="28"/>
        </w:rPr>
        <w:t xml:space="preserve">The State Register of Historic Places lists </w:t>
      </w:r>
      <w:r w:rsidR="005B45E7">
        <w:rPr>
          <w:sz w:val="28"/>
          <w:szCs w:val="28"/>
        </w:rPr>
        <w:t>buildings, structures, objects, and sites within Northbridge that have received local, state or national designations based on their historical or archaeological significance.  The State Register of Historic Place is published once a year by the Massachusetts Historical Commission</w:t>
      </w:r>
      <w:r w:rsidR="0071022A">
        <w:rPr>
          <w:sz w:val="28"/>
          <w:szCs w:val="28"/>
        </w:rPr>
        <w:t xml:space="preserve"> (MHC).  </w:t>
      </w:r>
      <w:bookmarkStart w:id="3" w:name="_Hlk52870065"/>
      <w:r w:rsidR="006A5705">
        <w:rPr>
          <w:sz w:val="28"/>
          <w:szCs w:val="28"/>
        </w:rPr>
        <w:t xml:space="preserve">A Massachusetts document repository is available </w:t>
      </w:r>
      <w:r w:rsidR="006A5705" w:rsidRPr="006B7F46">
        <w:rPr>
          <w:sz w:val="28"/>
          <w:szCs w:val="28"/>
        </w:rPr>
        <w:t xml:space="preserve">online </w:t>
      </w:r>
      <w:r w:rsidR="00A44FE7">
        <w:rPr>
          <w:sz w:val="28"/>
          <w:szCs w:val="28"/>
        </w:rPr>
        <w:t xml:space="preserve">at </w:t>
      </w:r>
      <w:hyperlink r:id="rId21" w:history="1">
        <w:r w:rsidR="006A5705" w:rsidRPr="006B7F46">
          <w:rPr>
            <w:rStyle w:val="Hyperlink"/>
            <w:sz w:val="28"/>
            <w:szCs w:val="28"/>
            <w:u w:val="none"/>
          </w:rPr>
          <w:t>MassGIS Data: MHC Historic Inventory</w:t>
        </w:r>
      </w:hyperlink>
      <w:r w:rsidR="006A5705" w:rsidRPr="006B7F46">
        <w:rPr>
          <w:sz w:val="28"/>
          <w:szCs w:val="28"/>
        </w:rPr>
        <w:t xml:space="preserve">, as well as </w:t>
      </w:r>
      <w:r w:rsidR="00A44FE7">
        <w:rPr>
          <w:sz w:val="28"/>
          <w:szCs w:val="28"/>
        </w:rPr>
        <w:t xml:space="preserve">via </w:t>
      </w:r>
      <w:r w:rsidR="001848AD">
        <w:rPr>
          <w:sz w:val="28"/>
          <w:szCs w:val="28"/>
        </w:rPr>
        <w:t xml:space="preserve">the </w:t>
      </w:r>
      <w:r w:rsidR="0071022A" w:rsidRPr="006B7F46">
        <w:rPr>
          <w:sz w:val="28"/>
          <w:szCs w:val="28"/>
        </w:rPr>
        <w:t>MHC’s Massachusetts Cultural Resource Information System (</w:t>
      </w:r>
      <w:hyperlink r:id="rId22" w:history="1">
        <w:r w:rsidR="0071022A" w:rsidRPr="006B7F46">
          <w:rPr>
            <w:rStyle w:val="Hyperlink"/>
            <w:sz w:val="28"/>
            <w:szCs w:val="28"/>
            <w:u w:val="none"/>
          </w:rPr>
          <w:t>MACRIS</w:t>
        </w:r>
      </w:hyperlink>
      <w:r w:rsidR="0071022A" w:rsidRPr="006B7F46">
        <w:rPr>
          <w:sz w:val="28"/>
          <w:szCs w:val="28"/>
        </w:rPr>
        <w:t>)</w:t>
      </w:r>
      <w:r w:rsidR="003577B7">
        <w:rPr>
          <w:sz w:val="28"/>
          <w:szCs w:val="28"/>
        </w:rPr>
        <w:t xml:space="preserve"> web-portal</w:t>
      </w:r>
      <w:bookmarkEnd w:id="3"/>
      <w:r w:rsidR="003577B7">
        <w:rPr>
          <w:sz w:val="28"/>
          <w:szCs w:val="28"/>
        </w:rPr>
        <w:t xml:space="preserve">. </w:t>
      </w:r>
    </w:p>
    <w:p w14:paraId="2C770597" w14:textId="21AD9927" w:rsidR="006E099C" w:rsidRDefault="006E099C" w:rsidP="008C37A6">
      <w:pPr>
        <w:jc w:val="both"/>
        <w:rPr>
          <w:sz w:val="28"/>
          <w:szCs w:val="28"/>
        </w:rPr>
      </w:pPr>
      <w:r>
        <w:rPr>
          <w:sz w:val="28"/>
          <w:szCs w:val="28"/>
        </w:rPr>
        <w:lastRenderedPageBreak/>
        <w:t xml:space="preserve">A minimum of 10% of the annual CPA revenues must be spent or reserved for the acquisition, preservation, and restoration of historic resources.  </w:t>
      </w:r>
    </w:p>
    <w:p w14:paraId="15CED704" w14:textId="51888738" w:rsidR="00F05C94" w:rsidRDefault="00F05C94" w:rsidP="008C37A6">
      <w:pPr>
        <w:jc w:val="both"/>
        <w:rPr>
          <w:sz w:val="28"/>
          <w:szCs w:val="28"/>
        </w:rPr>
      </w:pPr>
      <w:bookmarkStart w:id="4" w:name="_Hlk52374155"/>
      <w:r>
        <w:rPr>
          <w:sz w:val="28"/>
          <w:szCs w:val="28"/>
        </w:rPr>
        <w:t>CPA funding for HISTORIC RESOURCES may be utilized to assist in:</w:t>
      </w:r>
    </w:p>
    <w:bookmarkEnd w:id="4"/>
    <w:p w14:paraId="71F01B37" w14:textId="1C21DBF5" w:rsidR="00F05C94" w:rsidRPr="00AC7524" w:rsidRDefault="00F05C94" w:rsidP="008C37A6">
      <w:pPr>
        <w:pStyle w:val="ListParagraph"/>
        <w:numPr>
          <w:ilvl w:val="0"/>
          <w:numId w:val="1"/>
        </w:numPr>
        <w:jc w:val="both"/>
        <w:rPr>
          <w:i/>
          <w:iCs/>
          <w:color w:val="C45911" w:themeColor="accent2" w:themeShade="BF"/>
          <w:sz w:val="28"/>
          <w:szCs w:val="28"/>
        </w:rPr>
      </w:pPr>
      <w:r w:rsidRPr="00AC7524">
        <w:rPr>
          <w:i/>
          <w:iCs/>
          <w:color w:val="C45911" w:themeColor="accent2" w:themeShade="BF"/>
          <w:sz w:val="28"/>
          <w:szCs w:val="28"/>
        </w:rPr>
        <w:t>The acquisition, preservation, rehabilitation, and restoration of historic resources. The CPA recognizes historic resources as, “a building, structure, vessel, or real property that is listed or eligible for listing on the State register of historic places or has been determined by the local historic preservation commission to be significant in the history, archeology, architecture, or culture of a city or town.” For CPA purposes, the local historic preservation commission is the Town of Northbridge Historic Commission.</w:t>
      </w:r>
    </w:p>
    <w:p w14:paraId="53E1F2DC" w14:textId="521DA494" w:rsidR="001848AD" w:rsidRPr="004040EB" w:rsidRDefault="001848AD" w:rsidP="008C37A6">
      <w:pPr>
        <w:jc w:val="both"/>
        <w:rPr>
          <w:b/>
          <w:bCs/>
          <w:sz w:val="28"/>
          <w:szCs w:val="28"/>
        </w:rPr>
      </w:pPr>
      <w:r>
        <w:rPr>
          <w:b/>
          <w:bCs/>
          <w:sz w:val="28"/>
          <w:szCs w:val="28"/>
        </w:rPr>
        <w:t xml:space="preserve">HISTORIC RESOURCES </w:t>
      </w:r>
      <w:r w:rsidRPr="004040EB">
        <w:rPr>
          <w:b/>
          <w:bCs/>
          <w:sz w:val="28"/>
          <w:szCs w:val="28"/>
        </w:rPr>
        <w:t xml:space="preserve">GOALS </w:t>
      </w:r>
    </w:p>
    <w:p w14:paraId="1E2EC222" w14:textId="00142BE5" w:rsidR="001848AD" w:rsidRDefault="001848AD" w:rsidP="008C37A6">
      <w:pPr>
        <w:pStyle w:val="ListParagraph"/>
        <w:numPr>
          <w:ilvl w:val="0"/>
          <w:numId w:val="13"/>
        </w:numPr>
        <w:jc w:val="both"/>
        <w:rPr>
          <w:sz w:val="28"/>
          <w:szCs w:val="28"/>
        </w:rPr>
      </w:pPr>
      <w:r>
        <w:rPr>
          <w:sz w:val="28"/>
          <w:szCs w:val="28"/>
        </w:rPr>
        <w:t>Protect</w:t>
      </w:r>
      <w:r w:rsidR="00FA1BD6">
        <w:rPr>
          <w:sz w:val="28"/>
          <w:szCs w:val="28"/>
        </w:rPr>
        <w:t xml:space="preserve">, preserve &amp; restore </w:t>
      </w:r>
      <w:r>
        <w:rPr>
          <w:sz w:val="28"/>
          <w:szCs w:val="28"/>
        </w:rPr>
        <w:t>threatened properties of particular historical</w:t>
      </w:r>
      <w:r w:rsidR="002D4C16">
        <w:rPr>
          <w:sz w:val="28"/>
          <w:szCs w:val="28"/>
        </w:rPr>
        <w:t xml:space="preserve">, architectural, archaeological, or cultural </w:t>
      </w:r>
      <w:r>
        <w:rPr>
          <w:sz w:val="28"/>
          <w:szCs w:val="28"/>
        </w:rPr>
        <w:t>significance</w:t>
      </w:r>
      <w:r w:rsidR="00DA1596">
        <w:rPr>
          <w:sz w:val="28"/>
          <w:szCs w:val="28"/>
        </w:rPr>
        <w:t xml:space="preserve"> and</w:t>
      </w:r>
    </w:p>
    <w:p w14:paraId="02DA4E86" w14:textId="77777777" w:rsidR="001848AD" w:rsidRPr="00F05C94" w:rsidRDefault="001848AD" w:rsidP="008C37A6">
      <w:pPr>
        <w:pStyle w:val="ListParagraph"/>
        <w:jc w:val="both"/>
        <w:rPr>
          <w:sz w:val="16"/>
          <w:szCs w:val="16"/>
        </w:rPr>
      </w:pPr>
    </w:p>
    <w:p w14:paraId="0C0318B0" w14:textId="1D5992D7" w:rsidR="001848AD" w:rsidRDefault="001848AD" w:rsidP="008C37A6">
      <w:pPr>
        <w:pStyle w:val="ListParagraph"/>
        <w:numPr>
          <w:ilvl w:val="0"/>
          <w:numId w:val="13"/>
        </w:numPr>
        <w:jc w:val="both"/>
        <w:rPr>
          <w:sz w:val="28"/>
          <w:szCs w:val="28"/>
        </w:rPr>
      </w:pPr>
      <w:r>
        <w:rPr>
          <w:sz w:val="28"/>
          <w:szCs w:val="28"/>
        </w:rPr>
        <w:t>Preserve rural/historic character of Northbridge, including residential and non-residential buildings, barns, outbuildings, burial grounds, markers, monuments, stonewalls, fields, historic landscapes, &amp; scenic vistas</w:t>
      </w:r>
      <w:r w:rsidR="00DA1596">
        <w:rPr>
          <w:sz w:val="28"/>
          <w:szCs w:val="28"/>
        </w:rPr>
        <w:t>.</w:t>
      </w:r>
      <w:r w:rsidRPr="004040EB">
        <w:rPr>
          <w:sz w:val="28"/>
          <w:szCs w:val="28"/>
        </w:rPr>
        <w:t xml:space="preserve"> </w:t>
      </w:r>
    </w:p>
    <w:p w14:paraId="6DD6DFA5" w14:textId="77777777" w:rsidR="001848AD" w:rsidRPr="00F05C94" w:rsidRDefault="001848AD" w:rsidP="008C37A6">
      <w:pPr>
        <w:pStyle w:val="ListParagraph"/>
        <w:jc w:val="both"/>
        <w:rPr>
          <w:sz w:val="16"/>
          <w:szCs w:val="16"/>
        </w:rPr>
      </w:pPr>
    </w:p>
    <w:p w14:paraId="64410E59" w14:textId="059FBD90" w:rsidR="00FC72F3" w:rsidRDefault="00F1715E" w:rsidP="00FC72F3">
      <w:pPr>
        <w:jc w:val="both"/>
        <w:rPr>
          <w:sz w:val="28"/>
          <w:szCs w:val="28"/>
        </w:rPr>
      </w:pPr>
      <w:r>
        <w:rPr>
          <w:sz w:val="28"/>
          <w:szCs w:val="28"/>
        </w:rPr>
        <w:t xml:space="preserve">Applicants are encouraged to review </w:t>
      </w:r>
      <w:r w:rsidR="00365406">
        <w:rPr>
          <w:sz w:val="28"/>
          <w:szCs w:val="28"/>
        </w:rPr>
        <w:t>available resources</w:t>
      </w:r>
      <w:r>
        <w:rPr>
          <w:sz w:val="28"/>
          <w:szCs w:val="28"/>
        </w:rPr>
        <w:t xml:space="preserve"> prior to submission of an application under historic resources.   See also</w:t>
      </w:r>
      <w:r w:rsidR="008C37A6">
        <w:rPr>
          <w:sz w:val="28"/>
          <w:szCs w:val="28"/>
        </w:rPr>
        <w:t xml:space="preserve"> “Qualifying Historic Projects for CPA Funding” flowchart prepared by the Community Preservation Coalition </w:t>
      </w:r>
      <w:r w:rsidR="008C37A6" w:rsidRPr="00E55154">
        <w:rPr>
          <w:sz w:val="28"/>
          <w:szCs w:val="28"/>
        </w:rPr>
        <w:t xml:space="preserve">included in the Appendix attached hereto. </w:t>
      </w:r>
      <w:r w:rsidR="00466504" w:rsidRPr="00E55154">
        <w:rPr>
          <w:sz w:val="28"/>
          <w:szCs w:val="28"/>
        </w:rPr>
        <w:t xml:space="preserve">  </w:t>
      </w:r>
      <w:r w:rsidR="00FC72F3" w:rsidRPr="00E55154">
        <w:rPr>
          <w:sz w:val="28"/>
          <w:szCs w:val="28"/>
        </w:rPr>
        <w:t>Projects using CPA funds on historic resources must adhere to the U.S. Secretary of Interior’s Standards for the Treatment of Historic Properties</w:t>
      </w:r>
      <w:r w:rsidR="001C4040" w:rsidRPr="00E55154">
        <w:rPr>
          <w:sz w:val="28"/>
          <w:szCs w:val="28"/>
        </w:rPr>
        <w:t xml:space="preserve"> (</w:t>
      </w:r>
      <w:r w:rsidR="00E915AA">
        <w:rPr>
          <w:sz w:val="28"/>
          <w:szCs w:val="28"/>
        </w:rPr>
        <w:t xml:space="preserve">-see </w:t>
      </w:r>
      <w:r w:rsidR="001C4040" w:rsidRPr="00E55154">
        <w:rPr>
          <w:sz w:val="28"/>
          <w:szCs w:val="28"/>
        </w:rPr>
        <w:t>Appendix)</w:t>
      </w:r>
      <w:r w:rsidR="00FC72F3" w:rsidRPr="00E55154">
        <w:rPr>
          <w:sz w:val="28"/>
          <w:szCs w:val="28"/>
        </w:rPr>
        <w:t xml:space="preserve">. </w:t>
      </w:r>
    </w:p>
    <w:p w14:paraId="7FE5F797" w14:textId="34585E3B" w:rsidR="00DA1596" w:rsidRDefault="00DA1596" w:rsidP="00FC72F3">
      <w:pPr>
        <w:jc w:val="both"/>
        <w:rPr>
          <w:sz w:val="28"/>
          <w:szCs w:val="28"/>
        </w:rPr>
      </w:pPr>
    </w:p>
    <w:p w14:paraId="3D23D95F" w14:textId="2356E67C" w:rsidR="00DA1596" w:rsidRDefault="00DA1596" w:rsidP="00FC72F3">
      <w:pPr>
        <w:jc w:val="both"/>
        <w:rPr>
          <w:sz w:val="28"/>
          <w:szCs w:val="28"/>
        </w:rPr>
      </w:pPr>
    </w:p>
    <w:p w14:paraId="57D4D5C6" w14:textId="1B19E5A6" w:rsidR="00DA1596" w:rsidRDefault="00DA1596" w:rsidP="00FC72F3">
      <w:pPr>
        <w:jc w:val="both"/>
        <w:rPr>
          <w:sz w:val="28"/>
          <w:szCs w:val="28"/>
        </w:rPr>
      </w:pPr>
    </w:p>
    <w:p w14:paraId="4B8BC72E" w14:textId="4C64FA30" w:rsidR="00DA1596" w:rsidRDefault="00DA1596" w:rsidP="00FC72F3">
      <w:pPr>
        <w:jc w:val="both"/>
        <w:rPr>
          <w:sz w:val="28"/>
          <w:szCs w:val="28"/>
        </w:rPr>
      </w:pPr>
    </w:p>
    <w:p w14:paraId="58DEF268" w14:textId="7C0659FE" w:rsidR="00DA1596" w:rsidRDefault="00DA1596" w:rsidP="00FC72F3">
      <w:pPr>
        <w:jc w:val="both"/>
        <w:rPr>
          <w:sz w:val="28"/>
          <w:szCs w:val="28"/>
        </w:rPr>
      </w:pPr>
    </w:p>
    <w:p w14:paraId="1AB759CA" w14:textId="06FC5F3F" w:rsidR="00DA1596" w:rsidRDefault="00DA1596" w:rsidP="00FC72F3">
      <w:pPr>
        <w:jc w:val="both"/>
        <w:rPr>
          <w:sz w:val="28"/>
          <w:szCs w:val="28"/>
        </w:rPr>
      </w:pPr>
    </w:p>
    <w:p w14:paraId="1ADEA498" w14:textId="6A5D113D" w:rsidR="00DA1596" w:rsidRDefault="00DA1596" w:rsidP="00FC72F3">
      <w:pPr>
        <w:jc w:val="both"/>
        <w:rPr>
          <w:sz w:val="28"/>
          <w:szCs w:val="28"/>
        </w:rPr>
      </w:pPr>
    </w:p>
    <w:p w14:paraId="0F6B4FF1" w14:textId="77777777" w:rsidR="00DA1596" w:rsidRDefault="00DA1596" w:rsidP="00FC72F3">
      <w:pPr>
        <w:jc w:val="both"/>
        <w:rPr>
          <w:sz w:val="28"/>
          <w:szCs w:val="28"/>
        </w:rPr>
      </w:pPr>
    </w:p>
    <w:p w14:paraId="29079D77" w14:textId="5ED859CD" w:rsidR="00276146" w:rsidRPr="004E6056" w:rsidRDefault="00790F2D" w:rsidP="004E6056">
      <w:pPr>
        <w:shd w:val="clear" w:color="auto" w:fill="C45911" w:themeFill="accent2" w:themeFillShade="BF"/>
        <w:rPr>
          <w:color w:val="FFFFFF" w:themeColor="background1"/>
          <w:sz w:val="32"/>
          <w:szCs w:val="32"/>
        </w:rPr>
      </w:pPr>
      <w:r w:rsidRPr="00DE2490">
        <w:rPr>
          <w:color w:val="FFFFFF" w:themeColor="background1"/>
          <w:sz w:val="32"/>
          <w:szCs w:val="32"/>
        </w:rPr>
        <w:lastRenderedPageBreak/>
        <w:t>OPEN SPACE</w:t>
      </w:r>
      <w:r>
        <w:rPr>
          <w:color w:val="FFFFFF" w:themeColor="background1"/>
          <w:sz w:val="32"/>
          <w:szCs w:val="32"/>
        </w:rPr>
        <w:t xml:space="preserve"> </w:t>
      </w:r>
      <w:r w:rsidRPr="004E6056">
        <w:rPr>
          <w:color w:val="FFFFFF" w:themeColor="background1"/>
          <w:sz w:val="32"/>
          <w:szCs w:val="32"/>
        </w:rPr>
        <w:t xml:space="preserve"> </w:t>
      </w:r>
    </w:p>
    <w:p w14:paraId="0CCA1927" w14:textId="1145F37F" w:rsidR="000304B2" w:rsidRDefault="0004731E" w:rsidP="004E6056">
      <w:pPr>
        <w:jc w:val="both"/>
        <w:rPr>
          <w:sz w:val="28"/>
          <w:szCs w:val="28"/>
        </w:rPr>
      </w:pPr>
      <w:r w:rsidRPr="00630A59">
        <w:rPr>
          <w:sz w:val="28"/>
          <w:szCs w:val="28"/>
        </w:rPr>
        <w:t>The</w:t>
      </w:r>
      <w:r>
        <w:rPr>
          <w:sz w:val="28"/>
          <w:szCs w:val="28"/>
        </w:rPr>
        <w:t xml:space="preserve"> CPA statute defines “</w:t>
      </w:r>
      <w:r w:rsidR="00790F2D">
        <w:rPr>
          <w:sz w:val="28"/>
          <w:szCs w:val="28"/>
        </w:rPr>
        <w:t>open space</w:t>
      </w:r>
      <w:r>
        <w:rPr>
          <w:sz w:val="28"/>
          <w:szCs w:val="28"/>
        </w:rPr>
        <w:t>” as</w:t>
      </w:r>
      <w:r w:rsidR="00790F2D">
        <w:rPr>
          <w:sz w:val="28"/>
          <w:szCs w:val="28"/>
        </w:rPr>
        <w:t xml:space="preserve"> </w:t>
      </w:r>
      <w:r w:rsidR="000304B2" w:rsidRPr="000304B2">
        <w:rPr>
          <w:sz w:val="28"/>
          <w:szCs w:val="28"/>
        </w:rPr>
        <w:t>land to protect existing and future well fields, aquifers and recharge areas, watershed land, agricultural land, grasslands, fields, forest land, fresh and salt water marshes and other wetlands, ocean, river, stream, lake and pond frontage, beaches, dunes and other coastal lands, lands to protect scenic vistas, land for wildlife or nature preserve</w:t>
      </w:r>
      <w:r w:rsidR="0084759A">
        <w:rPr>
          <w:sz w:val="28"/>
          <w:szCs w:val="28"/>
        </w:rPr>
        <w:t xml:space="preserve"> and land for recreational use</w:t>
      </w:r>
      <w:r w:rsidR="00DE2490">
        <w:rPr>
          <w:sz w:val="28"/>
          <w:szCs w:val="28"/>
        </w:rPr>
        <w:t xml:space="preserve">.” </w:t>
      </w:r>
    </w:p>
    <w:p w14:paraId="3D18692A" w14:textId="3F018624" w:rsidR="002A54AB" w:rsidRDefault="000E2574" w:rsidP="000E2574">
      <w:pPr>
        <w:jc w:val="both"/>
        <w:rPr>
          <w:sz w:val="28"/>
          <w:szCs w:val="28"/>
        </w:rPr>
      </w:pPr>
      <w:r w:rsidRPr="004E6056">
        <w:rPr>
          <w:sz w:val="28"/>
          <w:szCs w:val="28"/>
        </w:rPr>
        <w:t>The Town of Northbridge is a community with a diversity of natural resources</w:t>
      </w:r>
      <w:r w:rsidR="00DE2490">
        <w:rPr>
          <w:sz w:val="28"/>
          <w:szCs w:val="28"/>
        </w:rPr>
        <w:t xml:space="preserve"> and </w:t>
      </w:r>
      <w:r w:rsidRPr="004E6056">
        <w:rPr>
          <w:sz w:val="28"/>
          <w:szCs w:val="28"/>
        </w:rPr>
        <w:t>open space</w:t>
      </w:r>
      <w:r w:rsidR="002A54AB">
        <w:rPr>
          <w:sz w:val="28"/>
          <w:szCs w:val="28"/>
        </w:rPr>
        <w:t xml:space="preserve">, located within the </w:t>
      </w:r>
      <w:r w:rsidR="0084759A">
        <w:rPr>
          <w:sz w:val="28"/>
          <w:szCs w:val="28"/>
        </w:rPr>
        <w:t xml:space="preserve">Blackstone River </w:t>
      </w:r>
      <w:r w:rsidR="002A54AB">
        <w:rPr>
          <w:sz w:val="28"/>
          <w:szCs w:val="28"/>
        </w:rPr>
        <w:t>Watershed</w:t>
      </w:r>
      <w:r w:rsidR="001E607F">
        <w:rPr>
          <w:sz w:val="28"/>
          <w:szCs w:val="28"/>
        </w:rPr>
        <w:t xml:space="preserve"> (</w:t>
      </w:r>
      <w:r w:rsidR="002A54AB">
        <w:rPr>
          <w:sz w:val="28"/>
          <w:szCs w:val="28"/>
        </w:rPr>
        <w:t>which stretches from its headwaters in Worcester, MA to Pawtucket, RI</w:t>
      </w:r>
      <w:r w:rsidR="001E607F">
        <w:rPr>
          <w:sz w:val="28"/>
          <w:szCs w:val="28"/>
        </w:rPr>
        <w:t>)</w:t>
      </w:r>
      <w:r w:rsidR="002A54AB">
        <w:rPr>
          <w:sz w:val="28"/>
          <w:szCs w:val="28"/>
        </w:rPr>
        <w:t xml:space="preserve">.  </w:t>
      </w:r>
      <w:r w:rsidR="002A54AB" w:rsidRPr="002A54AB">
        <w:rPr>
          <w:sz w:val="28"/>
          <w:szCs w:val="28"/>
        </w:rPr>
        <w:t xml:space="preserve">Northbridge shares its public water supply with neighboring Sutton.  Water is provided by Whitinsville Water Company, a private public utility regulated by the Massachusetts Department of Environmental Protection (MassDEP).   The public drinking water supply originates from two (2) groundwater sources: the Whitin Wellfield (Carr Street, Northbridge) and the Sutton Wellfield (Mendon Road, Sutton).    </w:t>
      </w:r>
    </w:p>
    <w:p w14:paraId="72FC95E5" w14:textId="5516B27B" w:rsidR="000E2574" w:rsidRDefault="007817E9" w:rsidP="000E2574">
      <w:pPr>
        <w:jc w:val="both"/>
        <w:rPr>
          <w:sz w:val="28"/>
          <w:szCs w:val="28"/>
        </w:rPr>
      </w:pPr>
      <w:r>
        <w:rPr>
          <w:sz w:val="28"/>
          <w:szCs w:val="28"/>
        </w:rPr>
        <w:t>The town is currently updating its Open Space &amp; Recreation Plan</w:t>
      </w:r>
      <w:r w:rsidR="00DE7F9C">
        <w:rPr>
          <w:sz w:val="28"/>
          <w:szCs w:val="28"/>
        </w:rPr>
        <w:t xml:space="preserve"> (OSRP)</w:t>
      </w:r>
      <w:r>
        <w:rPr>
          <w:sz w:val="28"/>
          <w:szCs w:val="28"/>
        </w:rPr>
        <w:t xml:space="preserve">; </w:t>
      </w:r>
      <w:r w:rsidR="008C4924">
        <w:rPr>
          <w:sz w:val="28"/>
          <w:szCs w:val="28"/>
        </w:rPr>
        <w:t>the plan</w:t>
      </w:r>
      <w:r>
        <w:rPr>
          <w:sz w:val="28"/>
          <w:szCs w:val="28"/>
        </w:rPr>
        <w:t xml:space="preserve"> </w:t>
      </w:r>
      <w:r w:rsidR="001E607F">
        <w:rPr>
          <w:sz w:val="28"/>
          <w:szCs w:val="28"/>
        </w:rPr>
        <w:t xml:space="preserve">shall </w:t>
      </w:r>
      <w:r>
        <w:rPr>
          <w:sz w:val="28"/>
          <w:szCs w:val="28"/>
        </w:rPr>
        <w:t>reflect Northridge’s continued commitment to protecting, maintaining and expanding its open space</w:t>
      </w:r>
      <w:r w:rsidR="001E607F">
        <w:rPr>
          <w:sz w:val="28"/>
          <w:szCs w:val="28"/>
        </w:rPr>
        <w:t xml:space="preserve">, </w:t>
      </w:r>
      <w:r w:rsidR="00DE2490">
        <w:rPr>
          <w:sz w:val="28"/>
          <w:szCs w:val="28"/>
        </w:rPr>
        <w:t>natural resource</w:t>
      </w:r>
      <w:r>
        <w:rPr>
          <w:sz w:val="28"/>
          <w:szCs w:val="28"/>
        </w:rPr>
        <w:t>s</w:t>
      </w:r>
      <w:r w:rsidR="001E607F">
        <w:rPr>
          <w:sz w:val="28"/>
          <w:szCs w:val="28"/>
        </w:rPr>
        <w:t xml:space="preserve"> and recreational opportunities. </w:t>
      </w:r>
      <w:r>
        <w:rPr>
          <w:sz w:val="28"/>
          <w:szCs w:val="28"/>
        </w:rPr>
        <w:t xml:space="preserve">Since 2000, Northbridge has experienced a significant increase in residential </w:t>
      </w:r>
      <w:r w:rsidR="001E607F">
        <w:rPr>
          <w:sz w:val="28"/>
          <w:szCs w:val="28"/>
        </w:rPr>
        <w:t xml:space="preserve">growth and </w:t>
      </w:r>
      <w:r>
        <w:rPr>
          <w:sz w:val="28"/>
          <w:szCs w:val="28"/>
        </w:rPr>
        <w:t>development</w:t>
      </w:r>
      <w:r w:rsidR="008C4924">
        <w:rPr>
          <w:sz w:val="28"/>
          <w:szCs w:val="28"/>
        </w:rPr>
        <w:t>,</w:t>
      </w:r>
      <w:r>
        <w:rPr>
          <w:sz w:val="28"/>
          <w:szCs w:val="28"/>
        </w:rPr>
        <w:t xml:space="preserve"> straining its open space </w:t>
      </w:r>
      <w:r w:rsidR="00091CD5">
        <w:rPr>
          <w:sz w:val="28"/>
          <w:szCs w:val="28"/>
        </w:rPr>
        <w:t xml:space="preserve">and natural </w:t>
      </w:r>
      <w:r>
        <w:rPr>
          <w:sz w:val="28"/>
          <w:szCs w:val="28"/>
        </w:rPr>
        <w:t xml:space="preserve">resources. </w:t>
      </w:r>
      <w:r w:rsidR="00DE7F9C">
        <w:rPr>
          <w:sz w:val="28"/>
          <w:szCs w:val="28"/>
        </w:rPr>
        <w:t xml:space="preserve"> The OSRP update shall identify and help facilitate the preservation and protection of Northbridge’s natural landscapes</w:t>
      </w:r>
      <w:r w:rsidR="00091CD5">
        <w:rPr>
          <w:sz w:val="28"/>
          <w:szCs w:val="28"/>
        </w:rPr>
        <w:t xml:space="preserve"> </w:t>
      </w:r>
      <w:r w:rsidR="00DE7F9C">
        <w:rPr>
          <w:sz w:val="28"/>
          <w:szCs w:val="28"/>
        </w:rPr>
        <w:t xml:space="preserve">and identify priority land for habitat and water resource protection. </w:t>
      </w:r>
    </w:p>
    <w:p w14:paraId="20E7609A" w14:textId="4D3DE3D8" w:rsidR="00905C8A" w:rsidRPr="00905C8A" w:rsidRDefault="00905C8A" w:rsidP="000E2574">
      <w:pPr>
        <w:jc w:val="both"/>
        <w:rPr>
          <w:sz w:val="28"/>
          <w:szCs w:val="28"/>
        </w:rPr>
      </w:pPr>
      <w:r>
        <w:rPr>
          <w:sz w:val="28"/>
          <w:szCs w:val="28"/>
        </w:rPr>
        <w:t>It is important to note</w:t>
      </w:r>
      <w:r w:rsidR="00BD3853">
        <w:rPr>
          <w:sz w:val="28"/>
          <w:szCs w:val="28"/>
        </w:rPr>
        <w:t xml:space="preserve">, </w:t>
      </w:r>
      <w:r>
        <w:rPr>
          <w:sz w:val="28"/>
          <w:szCs w:val="28"/>
        </w:rPr>
        <w:t>a permanent deed restriction is required for all real property interests acquired under CPA</w:t>
      </w:r>
      <w:r w:rsidR="00091CD5">
        <w:rPr>
          <w:sz w:val="28"/>
          <w:szCs w:val="28"/>
        </w:rPr>
        <w:t xml:space="preserve"> for “open space”</w:t>
      </w:r>
      <w:r>
        <w:rPr>
          <w:sz w:val="28"/>
          <w:szCs w:val="28"/>
        </w:rPr>
        <w:t xml:space="preserve">.  This restriction must be filed as a separate instrument, such as a </w:t>
      </w:r>
      <w:r w:rsidRPr="00905C8A">
        <w:rPr>
          <w:sz w:val="28"/>
          <w:szCs w:val="28"/>
        </w:rPr>
        <w:t xml:space="preserve">Conservation Restriction (CR) or Agricultural Preservation Restriction (APR).  </w:t>
      </w:r>
    </w:p>
    <w:p w14:paraId="534722B4" w14:textId="60F30FF1" w:rsidR="00DE7F9C" w:rsidRPr="00905C8A" w:rsidRDefault="00905C8A" w:rsidP="000E2574">
      <w:pPr>
        <w:jc w:val="both"/>
        <w:rPr>
          <w:sz w:val="28"/>
          <w:szCs w:val="28"/>
        </w:rPr>
      </w:pPr>
      <w:r w:rsidRPr="00905C8A">
        <w:rPr>
          <w:sz w:val="28"/>
          <w:szCs w:val="28"/>
        </w:rPr>
        <w:t xml:space="preserve">A Conservation Restriction (CR) is a legal agreement that prevents development and other activities on important natural </w:t>
      </w:r>
      <w:r w:rsidR="00D66301">
        <w:rPr>
          <w:sz w:val="28"/>
          <w:szCs w:val="28"/>
        </w:rPr>
        <w:t>&amp;</w:t>
      </w:r>
      <w:r w:rsidRPr="00905C8A">
        <w:rPr>
          <w:sz w:val="28"/>
          <w:szCs w:val="28"/>
        </w:rPr>
        <w:t xml:space="preserve"> recreational resources like drinking water supplies, agricultural lands, wildlife habitat, and hiking trails. </w:t>
      </w:r>
      <w:r w:rsidR="00D66301">
        <w:rPr>
          <w:sz w:val="28"/>
          <w:szCs w:val="28"/>
        </w:rPr>
        <w:t xml:space="preserve"> </w:t>
      </w:r>
      <w:r w:rsidRPr="00905C8A">
        <w:rPr>
          <w:sz w:val="28"/>
          <w:szCs w:val="28"/>
        </w:rPr>
        <w:t xml:space="preserve">Although not as common, a CR can also be placed on active recreational land such as recreational fields </w:t>
      </w:r>
      <w:r w:rsidR="00D66301">
        <w:rPr>
          <w:sz w:val="28"/>
          <w:szCs w:val="28"/>
        </w:rPr>
        <w:t>&amp;</w:t>
      </w:r>
      <w:r w:rsidRPr="00905C8A">
        <w:rPr>
          <w:sz w:val="28"/>
          <w:szCs w:val="28"/>
        </w:rPr>
        <w:t xml:space="preserve"> parks. A CR is a legal document, approved by the state’s Executive Office of Energy and Environmental Affairs and filed at the Registry of Deeds, which details exactly what activities can </w:t>
      </w:r>
      <w:r w:rsidR="00D66301">
        <w:rPr>
          <w:sz w:val="28"/>
          <w:szCs w:val="28"/>
        </w:rPr>
        <w:t>&amp;</w:t>
      </w:r>
      <w:r w:rsidRPr="00905C8A">
        <w:rPr>
          <w:sz w:val="28"/>
          <w:szCs w:val="28"/>
        </w:rPr>
        <w:t xml:space="preserve"> cannot take place on the parcel of land in question.</w:t>
      </w:r>
      <w:r>
        <w:rPr>
          <w:sz w:val="28"/>
          <w:szCs w:val="28"/>
        </w:rPr>
        <w:t xml:space="preserve"> </w:t>
      </w:r>
      <w:r w:rsidRPr="001C7A2E">
        <w:rPr>
          <w:i/>
          <w:iCs/>
          <w:sz w:val="20"/>
          <w:szCs w:val="20"/>
        </w:rPr>
        <w:t>[Community Preservation Coalition -July 2012].</w:t>
      </w:r>
    </w:p>
    <w:p w14:paraId="528150D3" w14:textId="77777777" w:rsidR="00A53BB2" w:rsidRDefault="00A53BB2" w:rsidP="00A44FE7">
      <w:pPr>
        <w:jc w:val="both"/>
        <w:rPr>
          <w:sz w:val="28"/>
          <w:szCs w:val="28"/>
        </w:rPr>
      </w:pPr>
    </w:p>
    <w:p w14:paraId="15407317" w14:textId="66046AC7" w:rsidR="008C4924" w:rsidRDefault="006E099C" w:rsidP="00A44FE7">
      <w:pPr>
        <w:jc w:val="both"/>
        <w:rPr>
          <w:sz w:val="28"/>
          <w:szCs w:val="28"/>
        </w:rPr>
      </w:pPr>
      <w:r>
        <w:rPr>
          <w:sz w:val="28"/>
          <w:szCs w:val="28"/>
        </w:rPr>
        <w:lastRenderedPageBreak/>
        <w:t xml:space="preserve">A minimum of 10% of the annual CPA revenues must be spent or reserved for the acquisition, creation, preservation, and restoration of open space </w:t>
      </w:r>
      <w:r w:rsidR="00091CD5">
        <w:rPr>
          <w:sz w:val="28"/>
          <w:szCs w:val="28"/>
        </w:rPr>
        <w:t>(</w:t>
      </w:r>
      <w:r>
        <w:rPr>
          <w:sz w:val="28"/>
          <w:szCs w:val="28"/>
        </w:rPr>
        <w:t>&amp; recreational use</w:t>
      </w:r>
      <w:r w:rsidR="00091CD5">
        <w:rPr>
          <w:sz w:val="28"/>
          <w:szCs w:val="28"/>
        </w:rPr>
        <w:t>)</w:t>
      </w:r>
      <w:r>
        <w:rPr>
          <w:sz w:val="28"/>
          <w:szCs w:val="28"/>
        </w:rPr>
        <w:t xml:space="preserve">.  </w:t>
      </w:r>
    </w:p>
    <w:p w14:paraId="04B02F91" w14:textId="1A0356C9" w:rsidR="00A44FE7" w:rsidRDefault="00A44FE7" w:rsidP="00A44FE7">
      <w:pPr>
        <w:jc w:val="both"/>
        <w:rPr>
          <w:sz w:val="28"/>
          <w:szCs w:val="28"/>
        </w:rPr>
      </w:pPr>
      <w:r>
        <w:rPr>
          <w:sz w:val="28"/>
          <w:szCs w:val="28"/>
        </w:rPr>
        <w:t>CPA funding for OPEN SPACE may be utilized to assist in:</w:t>
      </w:r>
    </w:p>
    <w:p w14:paraId="04DA67C9" w14:textId="5164F3BF" w:rsidR="008C4924" w:rsidRPr="00AC7524" w:rsidRDefault="008C4924" w:rsidP="008C4924">
      <w:pPr>
        <w:pStyle w:val="ListParagraph"/>
        <w:numPr>
          <w:ilvl w:val="0"/>
          <w:numId w:val="1"/>
        </w:numPr>
        <w:jc w:val="both"/>
        <w:rPr>
          <w:color w:val="C45911" w:themeColor="accent2" w:themeShade="BF"/>
          <w:sz w:val="28"/>
          <w:szCs w:val="28"/>
        </w:rPr>
      </w:pPr>
      <w:r w:rsidRPr="00AC7524">
        <w:rPr>
          <w:color w:val="C45911" w:themeColor="accent2" w:themeShade="BF"/>
          <w:sz w:val="28"/>
          <w:szCs w:val="28"/>
        </w:rPr>
        <w:t xml:space="preserve">The acquisition, creation, and preservation of open space. </w:t>
      </w:r>
      <w:r w:rsidR="002917F0" w:rsidRPr="00AC7524">
        <w:rPr>
          <w:color w:val="C45911" w:themeColor="accent2" w:themeShade="BF"/>
          <w:sz w:val="28"/>
          <w:szCs w:val="28"/>
        </w:rPr>
        <w:t xml:space="preserve"> </w:t>
      </w:r>
      <w:r w:rsidRPr="00AC7524">
        <w:rPr>
          <w:color w:val="C45911" w:themeColor="accent2" w:themeShade="BF"/>
          <w:sz w:val="28"/>
          <w:szCs w:val="28"/>
        </w:rPr>
        <w:t>Open space, as defined by the CPA, “shall include, but not be limited to, land to protect existing and future well fields, aquifers and recharge areas, watershed land, agricultural land, grasslands, fields, forest land, fresh… water marshes and other wetlands, … river, stream, lake and pond frontage, … lands to protect scenic vistas, land for wildlife or nature preserve and land for recreational use.”</w:t>
      </w:r>
    </w:p>
    <w:p w14:paraId="6C614E23" w14:textId="2B02BED6" w:rsidR="00DE7F9C" w:rsidRPr="004040EB" w:rsidRDefault="003107C6" w:rsidP="00DE7F9C">
      <w:pPr>
        <w:jc w:val="both"/>
        <w:rPr>
          <w:b/>
          <w:bCs/>
          <w:sz w:val="28"/>
          <w:szCs w:val="28"/>
        </w:rPr>
      </w:pPr>
      <w:r>
        <w:rPr>
          <w:b/>
          <w:bCs/>
          <w:sz w:val="28"/>
          <w:szCs w:val="28"/>
        </w:rPr>
        <w:t xml:space="preserve">OPEN SPACE GOALS </w:t>
      </w:r>
    </w:p>
    <w:p w14:paraId="6BFF7512" w14:textId="466ED038" w:rsidR="00DE7F9C" w:rsidRPr="00E13D7F" w:rsidRDefault="00DE7F9C" w:rsidP="00556211">
      <w:pPr>
        <w:pStyle w:val="NoSpacing"/>
        <w:numPr>
          <w:ilvl w:val="0"/>
          <w:numId w:val="16"/>
        </w:numPr>
        <w:rPr>
          <w:sz w:val="28"/>
          <w:szCs w:val="28"/>
        </w:rPr>
      </w:pPr>
      <w:r w:rsidRPr="00E13D7F">
        <w:rPr>
          <w:sz w:val="28"/>
          <w:szCs w:val="28"/>
        </w:rPr>
        <w:t xml:space="preserve">Protect, preserve &amp; </w:t>
      </w:r>
      <w:r w:rsidR="008C4924" w:rsidRPr="00E13D7F">
        <w:rPr>
          <w:sz w:val="28"/>
          <w:szCs w:val="28"/>
        </w:rPr>
        <w:t>provide for</w:t>
      </w:r>
      <w:r w:rsidR="00E13D7F">
        <w:rPr>
          <w:sz w:val="28"/>
          <w:szCs w:val="28"/>
        </w:rPr>
        <w:t xml:space="preserve"> </w:t>
      </w:r>
      <w:r w:rsidR="00AD1ABB" w:rsidRPr="00E13D7F">
        <w:rPr>
          <w:sz w:val="28"/>
          <w:szCs w:val="28"/>
        </w:rPr>
        <w:t>open space, wildlife habitat, water resource</w:t>
      </w:r>
      <w:r w:rsidR="0084759A">
        <w:rPr>
          <w:sz w:val="28"/>
          <w:szCs w:val="28"/>
        </w:rPr>
        <w:t xml:space="preserve"> protection</w:t>
      </w:r>
      <w:r w:rsidR="00E13D7F">
        <w:rPr>
          <w:sz w:val="28"/>
          <w:szCs w:val="28"/>
        </w:rPr>
        <w:t xml:space="preserve">, and </w:t>
      </w:r>
      <w:r w:rsidR="00E13D7F" w:rsidRPr="00E13D7F">
        <w:rPr>
          <w:sz w:val="28"/>
          <w:szCs w:val="28"/>
        </w:rPr>
        <w:t xml:space="preserve">significant </w:t>
      </w:r>
      <w:r w:rsidR="00A53BB2">
        <w:rPr>
          <w:sz w:val="28"/>
          <w:szCs w:val="28"/>
        </w:rPr>
        <w:t>scenic viewsheds</w:t>
      </w:r>
      <w:r w:rsidR="00E13D7F">
        <w:rPr>
          <w:sz w:val="28"/>
          <w:szCs w:val="28"/>
        </w:rPr>
        <w:t>;</w:t>
      </w:r>
    </w:p>
    <w:p w14:paraId="423B2428" w14:textId="77777777" w:rsidR="00DE7F9C" w:rsidRPr="00E13D7F" w:rsidRDefault="00DE7F9C" w:rsidP="00556211">
      <w:pPr>
        <w:pStyle w:val="NoSpacing"/>
        <w:rPr>
          <w:sz w:val="16"/>
          <w:szCs w:val="16"/>
        </w:rPr>
      </w:pPr>
    </w:p>
    <w:p w14:paraId="5505712B" w14:textId="5270D901" w:rsidR="00042E65" w:rsidRPr="00E13D7F" w:rsidRDefault="00042E65" w:rsidP="00556211">
      <w:pPr>
        <w:pStyle w:val="NoSpacing"/>
        <w:numPr>
          <w:ilvl w:val="0"/>
          <w:numId w:val="16"/>
        </w:numPr>
        <w:rPr>
          <w:sz w:val="28"/>
          <w:szCs w:val="28"/>
        </w:rPr>
      </w:pPr>
      <w:r w:rsidRPr="00E13D7F">
        <w:rPr>
          <w:sz w:val="28"/>
          <w:szCs w:val="28"/>
        </w:rPr>
        <w:t xml:space="preserve">Support parcels of agricultural land; </w:t>
      </w:r>
    </w:p>
    <w:p w14:paraId="16B355FC" w14:textId="77777777" w:rsidR="00042E65" w:rsidRPr="00E13D7F" w:rsidRDefault="00042E65" w:rsidP="00556211">
      <w:pPr>
        <w:pStyle w:val="NoSpacing"/>
        <w:rPr>
          <w:sz w:val="16"/>
          <w:szCs w:val="16"/>
        </w:rPr>
      </w:pPr>
    </w:p>
    <w:p w14:paraId="5B4C3C54" w14:textId="6FD35E81" w:rsidR="00042E65" w:rsidRPr="00E13D7F" w:rsidRDefault="00042E65" w:rsidP="00556211">
      <w:pPr>
        <w:pStyle w:val="NoSpacing"/>
        <w:numPr>
          <w:ilvl w:val="0"/>
          <w:numId w:val="16"/>
        </w:numPr>
        <w:rPr>
          <w:sz w:val="28"/>
          <w:szCs w:val="28"/>
        </w:rPr>
      </w:pPr>
      <w:r w:rsidRPr="00E13D7F">
        <w:rPr>
          <w:sz w:val="28"/>
          <w:szCs w:val="28"/>
        </w:rPr>
        <w:t xml:space="preserve">Protect environmentally sensitive areas through acquisition </w:t>
      </w:r>
      <w:r w:rsidR="007D6A67">
        <w:rPr>
          <w:sz w:val="28"/>
          <w:szCs w:val="28"/>
        </w:rPr>
        <w:t>&amp;</w:t>
      </w:r>
      <w:r w:rsidRPr="00E13D7F">
        <w:rPr>
          <w:sz w:val="28"/>
          <w:szCs w:val="28"/>
        </w:rPr>
        <w:t xml:space="preserve"> conservation restriction;</w:t>
      </w:r>
      <w:r w:rsidR="00A53BB2">
        <w:rPr>
          <w:sz w:val="28"/>
          <w:szCs w:val="28"/>
        </w:rPr>
        <w:t xml:space="preserve"> and</w:t>
      </w:r>
    </w:p>
    <w:p w14:paraId="2793BFE8" w14:textId="77777777" w:rsidR="00042E65" w:rsidRPr="00E13D7F" w:rsidRDefault="00042E65" w:rsidP="00556211">
      <w:pPr>
        <w:pStyle w:val="NoSpacing"/>
        <w:rPr>
          <w:sz w:val="16"/>
          <w:szCs w:val="16"/>
        </w:rPr>
      </w:pPr>
    </w:p>
    <w:p w14:paraId="4EC33E39" w14:textId="2B1229A1" w:rsidR="00042E65" w:rsidRPr="00E13D7F" w:rsidRDefault="00042E65" w:rsidP="00556211">
      <w:pPr>
        <w:pStyle w:val="NoSpacing"/>
        <w:numPr>
          <w:ilvl w:val="0"/>
          <w:numId w:val="16"/>
        </w:numPr>
        <w:rPr>
          <w:sz w:val="28"/>
          <w:szCs w:val="28"/>
        </w:rPr>
      </w:pPr>
      <w:r w:rsidRPr="00E13D7F">
        <w:rPr>
          <w:sz w:val="28"/>
          <w:szCs w:val="28"/>
        </w:rPr>
        <w:t xml:space="preserve">Develop strategies to better manage open space </w:t>
      </w:r>
      <w:r w:rsidR="002917F0">
        <w:rPr>
          <w:sz w:val="28"/>
          <w:szCs w:val="28"/>
        </w:rPr>
        <w:t>(</w:t>
      </w:r>
      <w:r w:rsidRPr="00E13D7F">
        <w:rPr>
          <w:sz w:val="28"/>
          <w:szCs w:val="28"/>
        </w:rPr>
        <w:t>&amp; recreation</w:t>
      </w:r>
      <w:r w:rsidR="001642A9">
        <w:rPr>
          <w:sz w:val="28"/>
          <w:szCs w:val="28"/>
        </w:rPr>
        <w:t>al</w:t>
      </w:r>
      <w:r w:rsidRPr="00E13D7F">
        <w:rPr>
          <w:sz w:val="28"/>
          <w:szCs w:val="28"/>
        </w:rPr>
        <w:t xml:space="preserve"> </w:t>
      </w:r>
      <w:r w:rsidR="001642A9">
        <w:rPr>
          <w:sz w:val="28"/>
          <w:szCs w:val="28"/>
        </w:rPr>
        <w:t>amenities</w:t>
      </w:r>
      <w:r w:rsidR="002917F0">
        <w:rPr>
          <w:sz w:val="28"/>
          <w:szCs w:val="28"/>
        </w:rPr>
        <w:t>)</w:t>
      </w:r>
      <w:r w:rsidR="00A53BB2">
        <w:rPr>
          <w:sz w:val="28"/>
          <w:szCs w:val="28"/>
        </w:rPr>
        <w:t>.</w:t>
      </w:r>
    </w:p>
    <w:p w14:paraId="3336F975" w14:textId="77777777" w:rsidR="00042E65" w:rsidRPr="00E13D7F" w:rsidRDefault="00042E65" w:rsidP="00556211">
      <w:pPr>
        <w:pStyle w:val="NoSpacing"/>
        <w:rPr>
          <w:sz w:val="16"/>
          <w:szCs w:val="16"/>
        </w:rPr>
      </w:pPr>
    </w:p>
    <w:p w14:paraId="0F9929E0" w14:textId="6EF2A350" w:rsidR="004E6056" w:rsidRDefault="003107C6" w:rsidP="003107C6">
      <w:pPr>
        <w:jc w:val="both"/>
        <w:rPr>
          <w:sz w:val="28"/>
          <w:szCs w:val="28"/>
          <w:highlight w:val="yellow"/>
        </w:rPr>
      </w:pPr>
      <w:r>
        <w:rPr>
          <w:sz w:val="28"/>
          <w:szCs w:val="28"/>
        </w:rPr>
        <w:t xml:space="preserve">Provide </w:t>
      </w:r>
      <w:r w:rsidR="002917F0">
        <w:rPr>
          <w:sz w:val="28"/>
          <w:szCs w:val="28"/>
        </w:rPr>
        <w:t xml:space="preserve">for </w:t>
      </w:r>
      <w:r>
        <w:rPr>
          <w:sz w:val="28"/>
          <w:szCs w:val="28"/>
        </w:rPr>
        <w:t xml:space="preserve">a high quality, diversified open space system that preserves and enhances significant environmental resources and features to protect threatened species, preserve habitat, agricultural lands, and protect water resources. </w:t>
      </w:r>
    </w:p>
    <w:p w14:paraId="0FA7E649" w14:textId="00C5209F" w:rsidR="003107C6" w:rsidRDefault="003107C6" w:rsidP="00662958">
      <w:pPr>
        <w:pStyle w:val="NoSpacing"/>
        <w:ind w:left="360"/>
        <w:jc w:val="both"/>
        <w:rPr>
          <w:sz w:val="28"/>
          <w:szCs w:val="28"/>
          <w:highlight w:val="yellow"/>
        </w:rPr>
      </w:pPr>
    </w:p>
    <w:p w14:paraId="2581243E" w14:textId="66582601" w:rsidR="007D6A67" w:rsidRDefault="007D6A67" w:rsidP="00662958">
      <w:pPr>
        <w:pStyle w:val="NoSpacing"/>
        <w:ind w:left="360"/>
        <w:jc w:val="both"/>
        <w:rPr>
          <w:sz w:val="28"/>
          <w:szCs w:val="28"/>
          <w:highlight w:val="yellow"/>
        </w:rPr>
      </w:pPr>
    </w:p>
    <w:p w14:paraId="5EB6E4A4" w14:textId="296E5BDE" w:rsidR="007D6A67" w:rsidRDefault="007D6A67" w:rsidP="00662958">
      <w:pPr>
        <w:pStyle w:val="NoSpacing"/>
        <w:ind w:left="360"/>
        <w:jc w:val="both"/>
        <w:rPr>
          <w:sz w:val="28"/>
          <w:szCs w:val="28"/>
          <w:highlight w:val="yellow"/>
        </w:rPr>
      </w:pPr>
    </w:p>
    <w:p w14:paraId="09C729E5" w14:textId="389EEC4A" w:rsidR="007D6A67" w:rsidRDefault="007D6A67" w:rsidP="00662958">
      <w:pPr>
        <w:pStyle w:val="NoSpacing"/>
        <w:ind w:left="360"/>
        <w:jc w:val="both"/>
        <w:rPr>
          <w:sz w:val="28"/>
          <w:szCs w:val="28"/>
          <w:highlight w:val="yellow"/>
        </w:rPr>
      </w:pPr>
    </w:p>
    <w:p w14:paraId="43DBB244" w14:textId="5E52BD4F" w:rsidR="007D6A67" w:rsidRDefault="007D6A67" w:rsidP="00662958">
      <w:pPr>
        <w:pStyle w:val="NoSpacing"/>
        <w:ind w:left="360"/>
        <w:jc w:val="both"/>
        <w:rPr>
          <w:sz w:val="28"/>
          <w:szCs w:val="28"/>
          <w:highlight w:val="yellow"/>
        </w:rPr>
      </w:pPr>
    </w:p>
    <w:p w14:paraId="27355B0A" w14:textId="44F25238" w:rsidR="007D6A67" w:rsidRDefault="007D6A67" w:rsidP="00662958">
      <w:pPr>
        <w:pStyle w:val="NoSpacing"/>
        <w:ind w:left="360"/>
        <w:jc w:val="both"/>
        <w:rPr>
          <w:sz w:val="28"/>
          <w:szCs w:val="28"/>
          <w:highlight w:val="yellow"/>
        </w:rPr>
      </w:pPr>
    </w:p>
    <w:p w14:paraId="1F49020A" w14:textId="4EE00F5A" w:rsidR="007D6A67" w:rsidRDefault="007D6A67" w:rsidP="00662958">
      <w:pPr>
        <w:pStyle w:val="NoSpacing"/>
        <w:ind w:left="360"/>
        <w:jc w:val="both"/>
        <w:rPr>
          <w:sz w:val="28"/>
          <w:szCs w:val="28"/>
          <w:highlight w:val="yellow"/>
        </w:rPr>
      </w:pPr>
    </w:p>
    <w:p w14:paraId="04B9C1BF" w14:textId="654A6BE4" w:rsidR="007D6A67" w:rsidRDefault="007D6A67" w:rsidP="00662958">
      <w:pPr>
        <w:pStyle w:val="NoSpacing"/>
        <w:ind w:left="360"/>
        <w:jc w:val="both"/>
        <w:rPr>
          <w:sz w:val="28"/>
          <w:szCs w:val="28"/>
          <w:highlight w:val="yellow"/>
        </w:rPr>
      </w:pPr>
    </w:p>
    <w:p w14:paraId="7319E9CF" w14:textId="2966B180" w:rsidR="007D6A67" w:rsidRDefault="007D6A67" w:rsidP="00662958">
      <w:pPr>
        <w:pStyle w:val="NoSpacing"/>
        <w:ind w:left="360"/>
        <w:jc w:val="both"/>
        <w:rPr>
          <w:sz w:val="28"/>
          <w:szCs w:val="28"/>
          <w:highlight w:val="yellow"/>
        </w:rPr>
      </w:pPr>
    </w:p>
    <w:p w14:paraId="63B44B99" w14:textId="7077022D" w:rsidR="00CF3F40" w:rsidRDefault="00CF3F40" w:rsidP="00662958">
      <w:pPr>
        <w:pStyle w:val="NoSpacing"/>
        <w:ind w:left="360"/>
        <w:jc w:val="both"/>
        <w:rPr>
          <w:sz w:val="28"/>
          <w:szCs w:val="28"/>
          <w:highlight w:val="yellow"/>
        </w:rPr>
      </w:pPr>
    </w:p>
    <w:p w14:paraId="209B5F9A" w14:textId="77777777" w:rsidR="00A0482F" w:rsidRDefault="00A0482F" w:rsidP="00662958">
      <w:pPr>
        <w:pStyle w:val="NoSpacing"/>
        <w:ind w:left="360"/>
        <w:jc w:val="both"/>
        <w:rPr>
          <w:sz w:val="28"/>
          <w:szCs w:val="28"/>
          <w:highlight w:val="yellow"/>
        </w:rPr>
      </w:pPr>
    </w:p>
    <w:p w14:paraId="20940366" w14:textId="77777777" w:rsidR="00CF3F40" w:rsidRDefault="00CF3F40" w:rsidP="00662958">
      <w:pPr>
        <w:pStyle w:val="NoSpacing"/>
        <w:ind w:left="360"/>
        <w:jc w:val="both"/>
        <w:rPr>
          <w:sz w:val="28"/>
          <w:szCs w:val="28"/>
          <w:highlight w:val="yellow"/>
        </w:rPr>
      </w:pPr>
    </w:p>
    <w:p w14:paraId="5860782B" w14:textId="77777777" w:rsidR="007D6A67" w:rsidRDefault="007D6A67" w:rsidP="00662958">
      <w:pPr>
        <w:pStyle w:val="NoSpacing"/>
        <w:ind w:left="360"/>
        <w:jc w:val="both"/>
        <w:rPr>
          <w:sz w:val="28"/>
          <w:szCs w:val="28"/>
          <w:highlight w:val="yellow"/>
        </w:rPr>
      </w:pPr>
    </w:p>
    <w:p w14:paraId="136097FC" w14:textId="65FDB711" w:rsidR="00DE2490" w:rsidRPr="004E6056" w:rsidRDefault="00DE2490" w:rsidP="00DE2490">
      <w:pPr>
        <w:shd w:val="clear" w:color="auto" w:fill="C45911" w:themeFill="accent2" w:themeFillShade="BF"/>
        <w:rPr>
          <w:color w:val="FFFFFF" w:themeColor="background1"/>
          <w:sz w:val="32"/>
          <w:szCs w:val="32"/>
        </w:rPr>
      </w:pPr>
      <w:r w:rsidRPr="00DE2490">
        <w:rPr>
          <w:color w:val="FFFFFF" w:themeColor="background1"/>
          <w:sz w:val="32"/>
          <w:szCs w:val="32"/>
        </w:rPr>
        <w:lastRenderedPageBreak/>
        <w:t>RECREATIONAL USE</w:t>
      </w:r>
      <w:r w:rsidR="002917F0">
        <w:rPr>
          <w:color w:val="FFFFFF" w:themeColor="background1"/>
          <w:sz w:val="32"/>
          <w:szCs w:val="32"/>
        </w:rPr>
        <w:t xml:space="preserve"> </w:t>
      </w:r>
      <w:r w:rsidRPr="004E6056">
        <w:rPr>
          <w:color w:val="FFFFFF" w:themeColor="background1"/>
          <w:sz w:val="32"/>
          <w:szCs w:val="32"/>
        </w:rPr>
        <w:t xml:space="preserve"> </w:t>
      </w:r>
    </w:p>
    <w:p w14:paraId="638C4168" w14:textId="77777777" w:rsidR="00337F15" w:rsidRDefault="002917F0" w:rsidP="00337F15">
      <w:pPr>
        <w:jc w:val="both"/>
        <w:rPr>
          <w:sz w:val="28"/>
          <w:szCs w:val="28"/>
        </w:rPr>
      </w:pPr>
      <w:r w:rsidRPr="00337F15">
        <w:rPr>
          <w:sz w:val="28"/>
          <w:szCs w:val="28"/>
        </w:rPr>
        <w:t>The CPA statute defines “recreational use” as active or passive use including, the use of land for community gardens, trails, and noncommercial youth and adult sports, and the use of land as a park, playground or athletic field.  “Recreational use” shall not include horse or dog racing or the use for a stadium, gymnasium or similar structure.</w:t>
      </w:r>
      <w:r w:rsidR="00337F15" w:rsidRPr="00337F15">
        <w:rPr>
          <w:sz w:val="28"/>
          <w:szCs w:val="28"/>
        </w:rPr>
        <w:t xml:space="preserve"> </w:t>
      </w:r>
    </w:p>
    <w:p w14:paraId="65A98C68" w14:textId="1892139F" w:rsidR="00337F15" w:rsidRDefault="009E5BB6" w:rsidP="00337F15">
      <w:pPr>
        <w:jc w:val="both"/>
        <w:rPr>
          <w:sz w:val="28"/>
          <w:szCs w:val="28"/>
        </w:rPr>
      </w:pPr>
      <w:r>
        <w:rPr>
          <w:sz w:val="28"/>
          <w:szCs w:val="28"/>
        </w:rPr>
        <w:t>Northbridge has</w:t>
      </w:r>
      <w:r w:rsidR="008A7BA4" w:rsidRPr="00337F15">
        <w:rPr>
          <w:sz w:val="28"/>
          <w:szCs w:val="28"/>
        </w:rPr>
        <w:t xml:space="preserve"> over 100 acres of Department of Conservation &amp; Recreation land, Upton State Forest and </w:t>
      </w:r>
      <w:r w:rsidR="00522D2C" w:rsidRPr="00337F15">
        <w:rPr>
          <w:sz w:val="28"/>
          <w:szCs w:val="28"/>
        </w:rPr>
        <w:t>a number of</w:t>
      </w:r>
      <w:r w:rsidR="008A7BA4" w:rsidRPr="00337F15">
        <w:rPr>
          <w:sz w:val="28"/>
          <w:szCs w:val="28"/>
        </w:rPr>
        <w:t xml:space="preserve"> town-owned parcels offering passive recreation, </w:t>
      </w:r>
      <w:r>
        <w:rPr>
          <w:sz w:val="28"/>
          <w:szCs w:val="28"/>
        </w:rPr>
        <w:t>town</w:t>
      </w:r>
      <w:r w:rsidR="008A7BA4" w:rsidRPr="00337F15">
        <w:rPr>
          <w:sz w:val="28"/>
          <w:szCs w:val="28"/>
        </w:rPr>
        <w:t xml:space="preserve"> has eight (8) town facilities </w:t>
      </w:r>
      <w:r w:rsidR="00337F15">
        <w:rPr>
          <w:sz w:val="28"/>
          <w:szCs w:val="28"/>
        </w:rPr>
        <w:t xml:space="preserve">for active recreation </w:t>
      </w:r>
      <w:r w:rsidR="008A7BA4" w:rsidRPr="00337F15">
        <w:rPr>
          <w:sz w:val="28"/>
          <w:szCs w:val="28"/>
        </w:rPr>
        <w:t xml:space="preserve">(playgrounds &amp; playfields).  Many of these </w:t>
      </w:r>
      <w:r w:rsidR="00522D2C" w:rsidRPr="00337F15">
        <w:rPr>
          <w:sz w:val="28"/>
          <w:szCs w:val="28"/>
        </w:rPr>
        <w:t xml:space="preserve">town </w:t>
      </w:r>
      <w:r w:rsidR="008A7BA4" w:rsidRPr="00337F15">
        <w:rPr>
          <w:sz w:val="28"/>
          <w:szCs w:val="28"/>
        </w:rPr>
        <w:t xml:space="preserve">recreational amenities </w:t>
      </w:r>
      <w:r w:rsidR="00B449B9">
        <w:rPr>
          <w:sz w:val="28"/>
          <w:szCs w:val="28"/>
        </w:rPr>
        <w:t>may be</w:t>
      </w:r>
      <w:r w:rsidR="008A7BA4" w:rsidRPr="00337F15">
        <w:rPr>
          <w:sz w:val="28"/>
          <w:szCs w:val="28"/>
        </w:rPr>
        <w:t xml:space="preserve"> undersized</w:t>
      </w:r>
      <w:r w:rsidR="00CF3F40">
        <w:rPr>
          <w:sz w:val="28"/>
          <w:szCs w:val="28"/>
        </w:rPr>
        <w:t>/inadequate</w:t>
      </w:r>
      <w:r w:rsidR="008A7BA4" w:rsidRPr="00337F15">
        <w:rPr>
          <w:sz w:val="28"/>
          <w:szCs w:val="28"/>
        </w:rPr>
        <w:t xml:space="preserve">, </w:t>
      </w:r>
      <w:r w:rsidR="00892258" w:rsidRPr="00337F15">
        <w:rPr>
          <w:sz w:val="28"/>
          <w:szCs w:val="28"/>
        </w:rPr>
        <w:t>lack proper drainage</w:t>
      </w:r>
      <w:r w:rsidR="00522D2C" w:rsidRPr="00337F15">
        <w:rPr>
          <w:sz w:val="28"/>
          <w:szCs w:val="28"/>
        </w:rPr>
        <w:t>/</w:t>
      </w:r>
      <w:r w:rsidR="00892258" w:rsidRPr="00337F15">
        <w:rPr>
          <w:sz w:val="28"/>
          <w:szCs w:val="28"/>
        </w:rPr>
        <w:t xml:space="preserve">irrigation, </w:t>
      </w:r>
      <w:r w:rsidR="008A7BA4" w:rsidRPr="00337F15">
        <w:rPr>
          <w:sz w:val="28"/>
          <w:szCs w:val="28"/>
        </w:rPr>
        <w:t>in need of repair</w:t>
      </w:r>
      <w:r w:rsidR="00892258" w:rsidRPr="00337F15">
        <w:rPr>
          <w:sz w:val="28"/>
          <w:szCs w:val="28"/>
        </w:rPr>
        <w:t xml:space="preserve">, and do not meet </w:t>
      </w:r>
      <w:r>
        <w:rPr>
          <w:sz w:val="28"/>
          <w:szCs w:val="28"/>
        </w:rPr>
        <w:t>ADA -</w:t>
      </w:r>
      <w:r w:rsidR="00B449B9">
        <w:rPr>
          <w:sz w:val="28"/>
          <w:szCs w:val="28"/>
        </w:rPr>
        <w:t xml:space="preserve">American Disabilities Act </w:t>
      </w:r>
      <w:r w:rsidR="00337F15">
        <w:rPr>
          <w:sz w:val="28"/>
          <w:szCs w:val="28"/>
        </w:rPr>
        <w:t>or</w:t>
      </w:r>
      <w:r>
        <w:rPr>
          <w:sz w:val="28"/>
          <w:szCs w:val="28"/>
        </w:rPr>
        <w:t xml:space="preserve"> MAAB -</w:t>
      </w:r>
      <w:r w:rsidR="00B449B9">
        <w:rPr>
          <w:sz w:val="28"/>
          <w:szCs w:val="28"/>
        </w:rPr>
        <w:t xml:space="preserve">Massachusetts Architectural Access Board </w:t>
      </w:r>
      <w:r w:rsidR="00337F15">
        <w:rPr>
          <w:sz w:val="28"/>
          <w:szCs w:val="28"/>
        </w:rPr>
        <w:t xml:space="preserve">requirement </w:t>
      </w:r>
      <w:r w:rsidR="00892258" w:rsidRPr="00337F15">
        <w:rPr>
          <w:sz w:val="28"/>
          <w:szCs w:val="28"/>
        </w:rPr>
        <w:t>standard</w:t>
      </w:r>
      <w:r w:rsidR="00337F15">
        <w:rPr>
          <w:sz w:val="28"/>
          <w:szCs w:val="28"/>
        </w:rPr>
        <w:t>s.</w:t>
      </w:r>
    </w:p>
    <w:p w14:paraId="24DD25D8" w14:textId="01AE4B2A" w:rsidR="00337F15" w:rsidRDefault="00892258" w:rsidP="00337F15">
      <w:pPr>
        <w:jc w:val="both"/>
        <w:rPr>
          <w:sz w:val="28"/>
          <w:szCs w:val="28"/>
        </w:rPr>
      </w:pPr>
      <w:r w:rsidRPr="00337F15">
        <w:rPr>
          <w:sz w:val="28"/>
          <w:szCs w:val="28"/>
        </w:rPr>
        <w:t xml:space="preserve">A minimum of 10% of the annual CPA revenues must be spent or reserved for the acquisition, creation, preservation, and restoration of </w:t>
      </w:r>
      <w:r w:rsidR="00337F15">
        <w:rPr>
          <w:sz w:val="28"/>
          <w:szCs w:val="28"/>
        </w:rPr>
        <w:t xml:space="preserve">recreational use (&amp; </w:t>
      </w:r>
      <w:r w:rsidRPr="00337F15">
        <w:rPr>
          <w:sz w:val="28"/>
          <w:szCs w:val="28"/>
        </w:rPr>
        <w:t>open space</w:t>
      </w:r>
      <w:r w:rsidR="00337F15">
        <w:rPr>
          <w:sz w:val="28"/>
          <w:szCs w:val="28"/>
        </w:rPr>
        <w:t>).</w:t>
      </w:r>
    </w:p>
    <w:p w14:paraId="7C038FD7" w14:textId="77777777" w:rsidR="00337F15" w:rsidRDefault="00892258" w:rsidP="00337F15">
      <w:pPr>
        <w:jc w:val="both"/>
        <w:rPr>
          <w:sz w:val="28"/>
          <w:szCs w:val="28"/>
        </w:rPr>
      </w:pPr>
      <w:r w:rsidRPr="00337F15">
        <w:rPr>
          <w:sz w:val="28"/>
          <w:szCs w:val="28"/>
        </w:rPr>
        <w:t xml:space="preserve">CPA funding for </w:t>
      </w:r>
      <w:r w:rsidR="00C9681B" w:rsidRPr="00337F15">
        <w:rPr>
          <w:sz w:val="28"/>
          <w:szCs w:val="28"/>
        </w:rPr>
        <w:t xml:space="preserve">RECREATIONAL USE </w:t>
      </w:r>
      <w:r w:rsidRPr="00337F15">
        <w:rPr>
          <w:sz w:val="28"/>
          <w:szCs w:val="28"/>
        </w:rPr>
        <w:t>may be utilized to assist in:</w:t>
      </w:r>
      <w:r w:rsidR="00337F15" w:rsidRPr="00337F15">
        <w:rPr>
          <w:sz w:val="28"/>
          <w:szCs w:val="28"/>
        </w:rPr>
        <w:t xml:space="preserve"> </w:t>
      </w:r>
    </w:p>
    <w:p w14:paraId="3E6E238A" w14:textId="7CB1F469" w:rsidR="00337F15" w:rsidRPr="00AC7524" w:rsidRDefault="00C9681B" w:rsidP="00337F15">
      <w:pPr>
        <w:pStyle w:val="ListParagraph"/>
        <w:numPr>
          <w:ilvl w:val="0"/>
          <w:numId w:val="1"/>
        </w:numPr>
        <w:jc w:val="both"/>
        <w:rPr>
          <w:color w:val="C45911" w:themeColor="accent2" w:themeShade="BF"/>
          <w:sz w:val="28"/>
          <w:szCs w:val="28"/>
        </w:rPr>
      </w:pPr>
      <w:r w:rsidRPr="00AC7524">
        <w:rPr>
          <w:color w:val="C45911" w:themeColor="accent2" w:themeShade="BF"/>
          <w:sz w:val="28"/>
          <w:szCs w:val="28"/>
        </w:rPr>
        <w:t xml:space="preserve">The acquisition, creation, and preservation of land for recreational use. </w:t>
      </w:r>
      <w:r w:rsidR="00386F4C" w:rsidRPr="00AC7524">
        <w:rPr>
          <w:color w:val="C45911" w:themeColor="accent2" w:themeShade="BF"/>
          <w:sz w:val="28"/>
          <w:szCs w:val="28"/>
        </w:rPr>
        <w:t>R</w:t>
      </w:r>
      <w:r w:rsidRPr="00AC7524">
        <w:rPr>
          <w:color w:val="C45911" w:themeColor="accent2" w:themeShade="BF"/>
          <w:sz w:val="28"/>
          <w:szCs w:val="28"/>
        </w:rPr>
        <w:t>ecreational use as</w:t>
      </w:r>
      <w:r w:rsidR="00386F4C" w:rsidRPr="00AC7524">
        <w:rPr>
          <w:color w:val="C45911" w:themeColor="accent2" w:themeShade="BF"/>
          <w:sz w:val="28"/>
          <w:szCs w:val="28"/>
        </w:rPr>
        <w:t xml:space="preserve"> defined by CPA</w:t>
      </w:r>
      <w:r w:rsidRPr="00AC7524">
        <w:rPr>
          <w:color w:val="C45911" w:themeColor="accent2" w:themeShade="BF"/>
          <w:sz w:val="28"/>
          <w:szCs w:val="28"/>
        </w:rPr>
        <w:t xml:space="preserve">, </w:t>
      </w:r>
      <w:r w:rsidR="00386F4C" w:rsidRPr="00AC7524">
        <w:rPr>
          <w:color w:val="C45911" w:themeColor="accent2" w:themeShade="BF"/>
          <w:sz w:val="28"/>
          <w:szCs w:val="28"/>
        </w:rPr>
        <w:t xml:space="preserve">is </w:t>
      </w:r>
      <w:r w:rsidRPr="00AC7524">
        <w:rPr>
          <w:color w:val="C45911" w:themeColor="accent2" w:themeShade="BF"/>
          <w:sz w:val="28"/>
          <w:szCs w:val="28"/>
        </w:rPr>
        <w:t xml:space="preserve">“active or passive recreational use including, but not limited to, the use of land for community gardens, trails, and noncommercial youth and adult sports, and the use of land as a park, playground or athletic field. </w:t>
      </w:r>
    </w:p>
    <w:p w14:paraId="54BEF38D" w14:textId="77777777" w:rsidR="00337F15" w:rsidRDefault="00C9681B" w:rsidP="00337F15">
      <w:pPr>
        <w:jc w:val="both"/>
        <w:rPr>
          <w:b/>
          <w:bCs/>
          <w:sz w:val="28"/>
          <w:szCs w:val="28"/>
        </w:rPr>
      </w:pPr>
      <w:r w:rsidRPr="00337F15">
        <w:rPr>
          <w:b/>
          <w:bCs/>
          <w:sz w:val="28"/>
          <w:szCs w:val="28"/>
        </w:rPr>
        <w:t xml:space="preserve">RECREATIONAL USE GOALS </w:t>
      </w:r>
    </w:p>
    <w:p w14:paraId="29A8B59F" w14:textId="730326F1" w:rsidR="00337F15" w:rsidRDefault="00075BDC" w:rsidP="00337F15">
      <w:pPr>
        <w:pStyle w:val="ListParagraph"/>
        <w:numPr>
          <w:ilvl w:val="0"/>
          <w:numId w:val="22"/>
        </w:numPr>
        <w:jc w:val="both"/>
        <w:rPr>
          <w:sz w:val="28"/>
          <w:szCs w:val="28"/>
        </w:rPr>
      </w:pPr>
      <w:r>
        <w:rPr>
          <w:sz w:val="28"/>
          <w:szCs w:val="28"/>
        </w:rPr>
        <w:t>C</w:t>
      </w:r>
      <w:r w:rsidR="002917F0" w:rsidRPr="00337F15">
        <w:rPr>
          <w:sz w:val="28"/>
          <w:szCs w:val="28"/>
        </w:rPr>
        <w:t xml:space="preserve">omply with ADA </w:t>
      </w:r>
      <w:r>
        <w:rPr>
          <w:sz w:val="28"/>
          <w:szCs w:val="28"/>
        </w:rPr>
        <w:t>&amp;</w:t>
      </w:r>
      <w:r w:rsidR="002917F0" w:rsidRPr="00337F15">
        <w:rPr>
          <w:sz w:val="28"/>
          <w:szCs w:val="28"/>
        </w:rPr>
        <w:t xml:space="preserve"> MAAB requirements</w:t>
      </w:r>
      <w:r w:rsidR="007D6A67">
        <w:rPr>
          <w:sz w:val="28"/>
          <w:szCs w:val="28"/>
        </w:rPr>
        <w:t xml:space="preserve"> and standards; </w:t>
      </w:r>
      <w:r w:rsidR="002917F0" w:rsidRPr="00337F15">
        <w:rPr>
          <w:sz w:val="28"/>
          <w:szCs w:val="28"/>
        </w:rPr>
        <w:t xml:space="preserve"> </w:t>
      </w:r>
    </w:p>
    <w:p w14:paraId="6E7DC2CF" w14:textId="77777777" w:rsidR="00075BDC" w:rsidRPr="00075BDC" w:rsidRDefault="00075BDC" w:rsidP="00075BDC">
      <w:pPr>
        <w:pStyle w:val="ListParagraph"/>
        <w:jc w:val="both"/>
        <w:rPr>
          <w:sz w:val="16"/>
          <w:szCs w:val="16"/>
        </w:rPr>
      </w:pPr>
    </w:p>
    <w:p w14:paraId="3F823AAE" w14:textId="1C65F1E5" w:rsidR="00337F15" w:rsidRDefault="00075BDC" w:rsidP="00337F15">
      <w:pPr>
        <w:pStyle w:val="ListParagraph"/>
        <w:numPr>
          <w:ilvl w:val="0"/>
          <w:numId w:val="22"/>
        </w:numPr>
        <w:jc w:val="both"/>
        <w:rPr>
          <w:sz w:val="28"/>
          <w:szCs w:val="28"/>
        </w:rPr>
      </w:pPr>
      <w:r>
        <w:rPr>
          <w:sz w:val="28"/>
          <w:szCs w:val="28"/>
        </w:rPr>
        <w:t>Improve trailhead parking &amp; access to open space and recreational assets in Northbridge;</w:t>
      </w:r>
    </w:p>
    <w:p w14:paraId="2CAA2C38" w14:textId="00A05C47" w:rsidR="00337F15" w:rsidRPr="00075BDC" w:rsidRDefault="00337F15" w:rsidP="00075BDC">
      <w:pPr>
        <w:pStyle w:val="ListParagraph"/>
        <w:jc w:val="both"/>
        <w:rPr>
          <w:sz w:val="16"/>
          <w:szCs w:val="16"/>
        </w:rPr>
      </w:pPr>
    </w:p>
    <w:p w14:paraId="730F84E7" w14:textId="099A64D1" w:rsidR="002917F0" w:rsidRDefault="00075BDC" w:rsidP="00337F15">
      <w:pPr>
        <w:pStyle w:val="ListParagraph"/>
        <w:numPr>
          <w:ilvl w:val="0"/>
          <w:numId w:val="22"/>
        </w:numPr>
        <w:jc w:val="both"/>
        <w:rPr>
          <w:sz w:val="28"/>
          <w:szCs w:val="28"/>
        </w:rPr>
      </w:pPr>
      <w:r>
        <w:rPr>
          <w:sz w:val="28"/>
          <w:szCs w:val="28"/>
        </w:rPr>
        <w:t>Create additional active recreational amenities, such as a large municipal park</w:t>
      </w:r>
      <w:r w:rsidR="009E5BB6">
        <w:rPr>
          <w:sz w:val="28"/>
          <w:szCs w:val="28"/>
        </w:rPr>
        <w:t xml:space="preserve">, </w:t>
      </w:r>
      <w:r>
        <w:rPr>
          <w:sz w:val="28"/>
          <w:szCs w:val="28"/>
        </w:rPr>
        <w:t>playground</w:t>
      </w:r>
      <w:r w:rsidR="00E91BD6">
        <w:rPr>
          <w:sz w:val="28"/>
          <w:szCs w:val="28"/>
        </w:rPr>
        <w:t xml:space="preserve">s, multi-use fields, tennis courts, </w:t>
      </w:r>
      <w:r w:rsidR="00E17448">
        <w:rPr>
          <w:sz w:val="28"/>
          <w:szCs w:val="28"/>
        </w:rPr>
        <w:t xml:space="preserve">walking paths, </w:t>
      </w:r>
      <w:r w:rsidR="009E5BB6">
        <w:rPr>
          <w:sz w:val="28"/>
          <w:szCs w:val="28"/>
        </w:rPr>
        <w:t>X</w:t>
      </w:r>
      <w:r w:rsidR="00E91BD6">
        <w:rPr>
          <w:sz w:val="28"/>
          <w:szCs w:val="28"/>
        </w:rPr>
        <w:t>-country course</w:t>
      </w:r>
      <w:r w:rsidR="007D6A67">
        <w:rPr>
          <w:sz w:val="28"/>
          <w:szCs w:val="28"/>
        </w:rPr>
        <w:t xml:space="preserve">, </w:t>
      </w:r>
      <w:r w:rsidR="004038A3">
        <w:rPr>
          <w:sz w:val="28"/>
          <w:szCs w:val="28"/>
        </w:rPr>
        <w:t>dog park</w:t>
      </w:r>
      <w:r w:rsidR="00E91BD6">
        <w:rPr>
          <w:sz w:val="28"/>
          <w:szCs w:val="28"/>
        </w:rPr>
        <w:t>;</w:t>
      </w:r>
    </w:p>
    <w:p w14:paraId="49A30A92" w14:textId="77777777" w:rsidR="00075BDC" w:rsidRPr="00075BDC" w:rsidRDefault="00075BDC" w:rsidP="00075BDC">
      <w:pPr>
        <w:pStyle w:val="ListParagraph"/>
        <w:rPr>
          <w:sz w:val="16"/>
          <w:szCs w:val="16"/>
        </w:rPr>
      </w:pPr>
    </w:p>
    <w:p w14:paraId="044EAF87" w14:textId="3BB05933" w:rsidR="007D6A67" w:rsidRDefault="00075BDC" w:rsidP="00337F15">
      <w:pPr>
        <w:pStyle w:val="ListParagraph"/>
        <w:numPr>
          <w:ilvl w:val="0"/>
          <w:numId w:val="22"/>
        </w:numPr>
        <w:jc w:val="both"/>
        <w:rPr>
          <w:sz w:val="28"/>
          <w:szCs w:val="28"/>
        </w:rPr>
      </w:pPr>
      <w:r>
        <w:rPr>
          <w:sz w:val="28"/>
          <w:szCs w:val="28"/>
        </w:rPr>
        <w:t>Improve</w:t>
      </w:r>
      <w:r w:rsidR="00E91BD6">
        <w:rPr>
          <w:sz w:val="28"/>
          <w:szCs w:val="28"/>
        </w:rPr>
        <w:t xml:space="preserve"> existing ballfields</w:t>
      </w:r>
      <w:r w:rsidR="007D6A67">
        <w:rPr>
          <w:sz w:val="28"/>
          <w:szCs w:val="28"/>
        </w:rPr>
        <w:t>, courts, playgrounds, &amp; canoe/kayak access;</w:t>
      </w:r>
    </w:p>
    <w:p w14:paraId="59B09154" w14:textId="77777777" w:rsidR="007D6A67" w:rsidRPr="007D6A67" w:rsidRDefault="007D6A67" w:rsidP="007D6A67">
      <w:pPr>
        <w:pStyle w:val="ListParagraph"/>
        <w:rPr>
          <w:sz w:val="16"/>
          <w:szCs w:val="16"/>
        </w:rPr>
      </w:pPr>
    </w:p>
    <w:p w14:paraId="38DB218E" w14:textId="78D73901" w:rsidR="00075BDC" w:rsidRDefault="007D6A67" w:rsidP="00337F15">
      <w:pPr>
        <w:pStyle w:val="ListParagraph"/>
        <w:numPr>
          <w:ilvl w:val="0"/>
          <w:numId w:val="22"/>
        </w:numPr>
        <w:jc w:val="both"/>
        <w:rPr>
          <w:sz w:val="28"/>
          <w:szCs w:val="28"/>
        </w:rPr>
      </w:pPr>
      <w:r>
        <w:rPr>
          <w:sz w:val="28"/>
          <w:szCs w:val="28"/>
        </w:rPr>
        <w:t>A</w:t>
      </w:r>
      <w:r w:rsidR="00E91BD6">
        <w:rPr>
          <w:sz w:val="28"/>
          <w:szCs w:val="28"/>
        </w:rPr>
        <w:t xml:space="preserve">cquire land for additional </w:t>
      </w:r>
      <w:r>
        <w:rPr>
          <w:sz w:val="28"/>
          <w:szCs w:val="28"/>
        </w:rPr>
        <w:t xml:space="preserve">athletic fields and/or passive recreation opportunities throughout town; and  </w:t>
      </w:r>
      <w:r w:rsidR="00075BDC">
        <w:rPr>
          <w:sz w:val="28"/>
          <w:szCs w:val="28"/>
        </w:rPr>
        <w:t xml:space="preserve"> </w:t>
      </w:r>
    </w:p>
    <w:p w14:paraId="1A566E09" w14:textId="77777777" w:rsidR="00E91BD6" w:rsidRPr="00E91BD6" w:rsidRDefault="00E91BD6" w:rsidP="00E91BD6">
      <w:pPr>
        <w:pStyle w:val="ListParagraph"/>
        <w:rPr>
          <w:sz w:val="16"/>
          <w:szCs w:val="16"/>
        </w:rPr>
      </w:pPr>
    </w:p>
    <w:p w14:paraId="72A0B541" w14:textId="7EF7A8CB" w:rsidR="00E91BD6" w:rsidRPr="00337F15" w:rsidRDefault="007D6A67" w:rsidP="00337F15">
      <w:pPr>
        <w:pStyle w:val="ListParagraph"/>
        <w:numPr>
          <w:ilvl w:val="0"/>
          <w:numId w:val="22"/>
        </w:numPr>
        <w:jc w:val="both"/>
        <w:rPr>
          <w:sz w:val="28"/>
          <w:szCs w:val="28"/>
        </w:rPr>
      </w:pPr>
      <w:r>
        <w:rPr>
          <w:sz w:val="28"/>
          <w:szCs w:val="28"/>
        </w:rPr>
        <w:t>Create/Establish</w:t>
      </w:r>
      <w:r w:rsidR="00087073">
        <w:rPr>
          <w:sz w:val="28"/>
          <w:szCs w:val="28"/>
        </w:rPr>
        <w:t xml:space="preserve"> </w:t>
      </w:r>
      <w:r>
        <w:rPr>
          <w:sz w:val="28"/>
          <w:szCs w:val="28"/>
        </w:rPr>
        <w:t xml:space="preserve">a </w:t>
      </w:r>
      <w:r w:rsidR="00E17448">
        <w:rPr>
          <w:sz w:val="28"/>
          <w:szCs w:val="28"/>
        </w:rPr>
        <w:t xml:space="preserve">town-wide </w:t>
      </w:r>
      <w:r>
        <w:rPr>
          <w:sz w:val="28"/>
          <w:szCs w:val="28"/>
        </w:rPr>
        <w:t>trail system (including trailhead signage &amp; trail markings)</w:t>
      </w:r>
      <w:r w:rsidR="00E17448">
        <w:rPr>
          <w:sz w:val="28"/>
          <w:szCs w:val="28"/>
        </w:rPr>
        <w:t>.</w:t>
      </w:r>
      <w:r>
        <w:rPr>
          <w:sz w:val="28"/>
          <w:szCs w:val="28"/>
        </w:rPr>
        <w:t xml:space="preserve"> </w:t>
      </w:r>
    </w:p>
    <w:p w14:paraId="3B0BC110" w14:textId="30F65D7D" w:rsidR="00386F4C" w:rsidRPr="00386F4C" w:rsidRDefault="00386F4C" w:rsidP="00386F4C">
      <w:pPr>
        <w:jc w:val="both"/>
        <w:rPr>
          <w:sz w:val="28"/>
          <w:szCs w:val="28"/>
        </w:rPr>
      </w:pPr>
      <w:r w:rsidRPr="00386F4C">
        <w:rPr>
          <w:sz w:val="28"/>
          <w:szCs w:val="28"/>
        </w:rPr>
        <w:t>Note: CPA Funds CANNOT be used for maintenance, for artificial turf or to supplant current municipal spending.</w:t>
      </w:r>
    </w:p>
    <w:p w14:paraId="243099CD" w14:textId="43509E30" w:rsidR="00276146" w:rsidRPr="00E14690" w:rsidRDefault="00276146" w:rsidP="004E6056">
      <w:pPr>
        <w:shd w:val="clear" w:color="auto" w:fill="C45911" w:themeFill="accent2" w:themeFillShade="BF"/>
        <w:rPr>
          <w:color w:val="FFFFFF" w:themeColor="background1"/>
          <w:sz w:val="32"/>
          <w:szCs w:val="32"/>
        </w:rPr>
      </w:pPr>
      <w:r w:rsidRPr="00E14690">
        <w:rPr>
          <w:color w:val="FFFFFF" w:themeColor="background1"/>
          <w:sz w:val="32"/>
          <w:szCs w:val="32"/>
        </w:rPr>
        <w:lastRenderedPageBreak/>
        <w:t>CPA FUNDING APPLICATION PROCESS</w:t>
      </w:r>
    </w:p>
    <w:p w14:paraId="5FFAE0B3" w14:textId="0547FDDF" w:rsidR="00146806" w:rsidRDefault="00146806" w:rsidP="003629D2">
      <w:pPr>
        <w:jc w:val="both"/>
        <w:rPr>
          <w:sz w:val="28"/>
          <w:szCs w:val="28"/>
        </w:rPr>
      </w:pPr>
      <w:r w:rsidRPr="00E14690">
        <w:rPr>
          <w:sz w:val="28"/>
          <w:szCs w:val="28"/>
        </w:rPr>
        <w:t>The Northbridge Community Preservation Committee (CPC) is responsible for reviewing projects proposed for Community Preservation Act funding</w:t>
      </w:r>
      <w:r w:rsidR="009A2F55">
        <w:rPr>
          <w:sz w:val="28"/>
          <w:szCs w:val="28"/>
        </w:rPr>
        <w:t xml:space="preserve">.  The CPC </w:t>
      </w:r>
      <w:r w:rsidRPr="00E14690">
        <w:rPr>
          <w:sz w:val="28"/>
          <w:szCs w:val="28"/>
        </w:rPr>
        <w:t xml:space="preserve">shall </w:t>
      </w:r>
      <w:r w:rsidR="007A18AC">
        <w:rPr>
          <w:sz w:val="28"/>
          <w:szCs w:val="28"/>
        </w:rPr>
        <w:t xml:space="preserve">sponsor </w:t>
      </w:r>
      <w:r w:rsidR="009A2F55">
        <w:rPr>
          <w:sz w:val="28"/>
          <w:szCs w:val="28"/>
        </w:rPr>
        <w:t xml:space="preserve">all CPA related warrant articles and </w:t>
      </w:r>
      <w:r w:rsidRPr="00E14690">
        <w:rPr>
          <w:sz w:val="28"/>
          <w:szCs w:val="28"/>
        </w:rPr>
        <w:t>make formal recommendations at Town Meeting.</w:t>
      </w:r>
      <w:r w:rsidR="009A2F55">
        <w:rPr>
          <w:sz w:val="28"/>
          <w:szCs w:val="28"/>
        </w:rPr>
        <w:t xml:space="preserve">  </w:t>
      </w:r>
      <w:r w:rsidRPr="00E14690">
        <w:rPr>
          <w:sz w:val="28"/>
          <w:szCs w:val="28"/>
        </w:rPr>
        <w:t>In order</w:t>
      </w:r>
      <w:r>
        <w:rPr>
          <w:sz w:val="28"/>
          <w:szCs w:val="28"/>
        </w:rPr>
        <w:t xml:space="preserve"> to be considered eligible for review by the CPC, a project must at a minimum</w:t>
      </w:r>
      <w:r w:rsidR="009A2F55">
        <w:rPr>
          <w:sz w:val="28"/>
          <w:szCs w:val="28"/>
        </w:rPr>
        <w:t>,</w:t>
      </w:r>
      <w:r>
        <w:rPr>
          <w:sz w:val="28"/>
          <w:szCs w:val="28"/>
        </w:rPr>
        <w:t xml:space="preserve"> meet the statutory requirements of the CPA.</w:t>
      </w:r>
    </w:p>
    <w:p w14:paraId="55ABFDA0" w14:textId="0D30D50E" w:rsidR="007A18AC" w:rsidRDefault="00146806" w:rsidP="003629D2">
      <w:pPr>
        <w:jc w:val="both"/>
        <w:rPr>
          <w:sz w:val="28"/>
          <w:szCs w:val="28"/>
        </w:rPr>
      </w:pPr>
      <w:r w:rsidRPr="00F03467">
        <w:rPr>
          <w:sz w:val="28"/>
          <w:szCs w:val="28"/>
        </w:rPr>
        <w:t>If a submitted project is deemed to be eligible for consideration by the C</w:t>
      </w:r>
      <w:r w:rsidR="009A2F55" w:rsidRPr="00F03467">
        <w:rPr>
          <w:sz w:val="28"/>
          <w:szCs w:val="28"/>
        </w:rPr>
        <w:t>ommunity Preservation Committee,</w:t>
      </w:r>
      <w:r w:rsidRPr="00F03467">
        <w:rPr>
          <w:sz w:val="28"/>
          <w:szCs w:val="28"/>
        </w:rPr>
        <w:t xml:space="preserve"> it will be evaluated in relation to the </w:t>
      </w:r>
      <w:r w:rsidR="00B64932" w:rsidRPr="00F03467">
        <w:rPr>
          <w:sz w:val="28"/>
          <w:szCs w:val="28"/>
        </w:rPr>
        <w:t>CPA</w:t>
      </w:r>
      <w:r w:rsidRPr="00F03467">
        <w:rPr>
          <w:sz w:val="28"/>
          <w:szCs w:val="28"/>
        </w:rPr>
        <w:t xml:space="preserve"> Selection Criteria</w:t>
      </w:r>
      <w:r w:rsidR="00AC49A1" w:rsidRPr="00F03467">
        <w:rPr>
          <w:sz w:val="28"/>
          <w:szCs w:val="28"/>
        </w:rPr>
        <w:t xml:space="preserve"> and Consideration Guidelines</w:t>
      </w:r>
      <w:r w:rsidR="009A2F55" w:rsidRPr="00F03467">
        <w:rPr>
          <w:sz w:val="28"/>
          <w:szCs w:val="28"/>
        </w:rPr>
        <w:t xml:space="preserve"> of the Community Preservation Plan</w:t>
      </w:r>
      <w:r w:rsidRPr="00F03467">
        <w:rPr>
          <w:sz w:val="28"/>
          <w:szCs w:val="28"/>
        </w:rPr>
        <w:t>.</w:t>
      </w:r>
      <w:r>
        <w:rPr>
          <w:sz w:val="28"/>
          <w:szCs w:val="28"/>
        </w:rPr>
        <w:t xml:space="preserve">  </w:t>
      </w:r>
    </w:p>
    <w:p w14:paraId="41BFA95D" w14:textId="7230D4E1" w:rsidR="004B7D61" w:rsidRDefault="00146806" w:rsidP="003629D2">
      <w:pPr>
        <w:jc w:val="both"/>
        <w:rPr>
          <w:sz w:val="28"/>
          <w:szCs w:val="28"/>
        </w:rPr>
      </w:pPr>
      <w:r>
        <w:rPr>
          <w:sz w:val="28"/>
          <w:szCs w:val="28"/>
        </w:rPr>
        <w:t xml:space="preserve">Recommendation for funding will be based on how well the project meet </w:t>
      </w:r>
      <w:r w:rsidR="007A18AC">
        <w:rPr>
          <w:sz w:val="28"/>
          <w:szCs w:val="28"/>
        </w:rPr>
        <w:t>criteria, based on need and overall budget</w:t>
      </w:r>
      <w:r>
        <w:rPr>
          <w:sz w:val="28"/>
          <w:szCs w:val="28"/>
        </w:rPr>
        <w:t xml:space="preserve">.  </w:t>
      </w:r>
    </w:p>
    <w:p w14:paraId="442F5234" w14:textId="185B19F1" w:rsidR="00146806" w:rsidRDefault="00146806" w:rsidP="003629D2">
      <w:pPr>
        <w:jc w:val="both"/>
        <w:rPr>
          <w:sz w:val="28"/>
          <w:szCs w:val="28"/>
        </w:rPr>
      </w:pPr>
      <w:bookmarkStart w:id="5" w:name="_Hlk66884102"/>
      <w:r>
        <w:rPr>
          <w:sz w:val="28"/>
          <w:szCs w:val="28"/>
        </w:rPr>
        <w:t xml:space="preserve">The CPC </w:t>
      </w:r>
      <w:r w:rsidR="00C332E7">
        <w:rPr>
          <w:sz w:val="28"/>
          <w:szCs w:val="28"/>
        </w:rPr>
        <w:t>may</w:t>
      </w:r>
      <w:r>
        <w:rPr>
          <w:sz w:val="28"/>
          <w:szCs w:val="28"/>
        </w:rPr>
        <w:t xml:space="preserve"> also </w:t>
      </w:r>
      <w:proofErr w:type="gramStart"/>
      <w:r>
        <w:rPr>
          <w:sz w:val="28"/>
          <w:szCs w:val="28"/>
        </w:rPr>
        <w:t>give consideration to</w:t>
      </w:r>
      <w:proofErr w:type="gramEnd"/>
      <w:r>
        <w:rPr>
          <w:sz w:val="28"/>
          <w:szCs w:val="28"/>
        </w:rPr>
        <w:t xml:space="preserve"> the urgency of </w:t>
      </w:r>
      <w:r w:rsidR="007A18AC">
        <w:rPr>
          <w:sz w:val="28"/>
          <w:szCs w:val="28"/>
        </w:rPr>
        <w:t>a</w:t>
      </w:r>
      <w:r>
        <w:rPr>
          <w:sz w:val="28"/>
          <w:szCs w:val="28"/>
        </w:rPr>
        <w:t xml:space="preserve"> project, especially to those projects whose successful implementation is constrained by scheduling factors not in the control of the applicant.  In special situations, such as the imminent placing of land on the market or an indication of an intention to do so, the CPC may consider an application outside of the normal </w:t>
      </w:r>
      <w:r w:rsidRPr="00AE0E34">
        <w:rPr>
          <w:sz w:val="28"/>
          <w:szCs w:val="28"/>
        </w:rPr>
        <w:t xml:space="preserve">schedule of project solicitations.  </w:t>
      </w:r>
      <w:r w:rsidR="00A0482F">
        <w:rPr>
          <w:sz w:val="28"/>
          <w:szCs w:val="28"/>
        </w:rPr>
        <w:t xml:space="preserve">The CPC may consider late applications only after a 2/3 vote of the Committee to accept the later application.  </w:t>
      </w:r>
    </w:p>
    <w:bookmarkEnd w:id="5"/>
    <w:p w14:paraId="57467F0A" w14:textId="1A593993" w:rsidR="00D33696" w:rsidRDefault="00D33696" w:rsidP="003629D2">
      <w:pPr>
        <w:jc w:val="both"/>
        <w:rPr>
          <w:sz w:val="28"/>
          <w:szCs w:val="28"/>
        </w:rPr>
      </w:pPr>
      <w:r w:rsidRPr="00AE0E34">
        <w:rPr>
          <w:sz w:val="28"/>
          <w:szCs w:val="28"/>
        </w:rPr>
        <w:t xml:space="preserve">The application process for </w:t>
      </w:r>
      <w:r w:rsidR="00270B94">
        <w:rPr>
          <w:sz w:val="28"/>
          <w:szCs w:val="28"/>
        </w:rPr>
        <w:t xml:space="preserve">requesting </w:t>
      </w:r>
      <w:r w:rsidRPr="00AE0E34">
        <w:rPr>
          <w:sz w:val="28"/>
          <w:szCs w:val="28"/>
        </w:rPr>
        <w:t xml:space="preserve">Community Preservation </w:t>
      </w:r>
      <w:r w:rsidR="00AE0E34" w:rsidRPr="00AE0E34">
        <w:rPr>
          <w:sz w:val="28"/>
          <w:szCs w:val="28"/>
        </w:rPr>
        <w:t>f</w:t>
      </w:r>
      <w:r w:rsidRPr="00AE0E34">
        <w:rPr>
          <w:sz w:val="28"/>
          <w:szCs w:val="28"/>
        </w:rPr>
        <w:t xml:space="preserve">unding is </w:t>
      </w:r>
      <w:r w:rsidR="008505E6" w:rsidRPr="00AE0E34">
        <w:rPr>
          <w:sz w:val="28"/>
          <w:szCs w:val="28"/>
        </w:rPr>
        <w:t>2-fold</w:t>
      </w:r>
      <w:r w:rsidR="00AE0E34" w:rsidRPr="00AE0E34">
        <w:rPr>
          <w:sz w:val="28"/>
          <w:szCs w:val="28"/>
        </w:rPr>
        <w:t xml:space="preserve">; </w:t>
      </w:r>
      <w:r w:rsidR="00270B94">
        <w:rPr>
          <w:sz w:val="28"/>
          <w:szCs w:val="28"/>
        </w:rPr>
        <w:t>A</w:t>
      </w:r>
      <w:r w:rsidR="00AE0E34" w:rsidRPr="00AE0E34">
        <w:rPr>
          <w:sz w:val="28"/>
          <w:szCs w:val="28"/>
        </w:rPr>
        <w:t>pplicants must fi</w:t>
      </w:r>
      <w:r w:rsidR="003559B6">
        <w:rPr>
          <w:sz w:val="28"/>
          <w:szCs w:val="28"/>
        </w:rPr>
        <w:t>r</w:t>
      </w:r>
      <w:r w:rsidR="00AE0E34" w:rsidRPr="00AE0E34">
        <w:rPr>
          <w:sz w:val="28"/>
          <w:szCs w:val="28"/>
        </w:rPr>
        <w:t xml:space="preserve">st submit a Pre-application </w:t>
      </w:r>
      <w:r w:rsidR="00270B94">
        <w:rPr>
          <w:sz w:val="28"/>
          <w:szCs w:val="28"/>
        </w:rPr>
        <w:t xml:space="preserve">to the CPC </w:t>
      </w:r>
      <w:r w:rsidR="00AE0E34" w:rsidRPr="00AE0E34">
        <w:rPr>
          <w:sz w:val="28"/>
          <w:szCs w:val="28"/>
        </w:rPr>
        <w:t>to determine p</w:t>
      </w:r>
      <w:r w:rsidR="001208EE" w:rsidRPr="00AE0E34">
        <w:rPr>
          <w:sz w:val="28"/>
          <w:szCs w:val="28"/>
        </w:rPr>
        <w:t xml:space="preserve">roject </w:t>
      </w:r>
      <w:r w:rsidR="00AE0E34" w:rsidRPr="00AE0E34">
        <w:rPr>
          <w:sz w:val="28"/>
          <w:szCs w:val="28"/>
        </w:rPr>
        <w:t>e</w:t>
      </w:r>
      <w:r w:rsidR="001208EE" w:rsidRPr="00AE0E34">
        <w:rPr>
          <w:sz w:val="28"/>
          <w:szCs w:val="28"/>
        </w:rPr>
        <w:t>ligibility</w:t>
      </w:r>
      <w:r w:rsidR="00270B94">
        <w:rPr>
          <w:sz w:val="28"/>
          <w:szCs w:val="28"/>
        </w:rPr>
        <w:t>,</w:t>
      </w:r>
      <w:r w:rsidR="001208EE" w:rsidRPr="00AE0E34">
        <w:rPr>
          <w:sz w:val="28"/>
          <w:szCs w:val="28"/>
        </w:rPr>
        <w:t xml:space="preserve"> </w:t>
      </w:r>
      <w:r w:rsidR="00AE0E34" w:rsidRPr="00AE0E34">
        <w:rPr>
          <w:sz w:val="28"/>
          <w:szCs w:val="28"/>
        </w:rPr>
        <w:t xml:space="preserve">followed by a </w:t>
      </w:r>
      <w:r w:rsidR="001208EE" w:rsidRPr="00AE0E34">
        <w:rPr>
          <w:sz w:val="28"/>
          <w:szCs w:val="28"/>
        </w:rPr>
        <w:t xml:space="preserve">Project </w:t>
      </w:r>
      <w:r w:rsidR="00AE0E34" w:rsidRPr="00AE0E34">
        <w:rPr>
          <w:sz w:val="28"/>
          <w:szCs w:val="28"/>
        </w:rPr>
        <w:t xml:space="preserve">Application </w:t>
      </w:r>
      <w:r w:rsidR="00270B94">
        <w:rPr>
          <w:sz w:val="28"/>
          <w:szCs w:val="28"/>
        </w:rPr>
        <w:t xml:space="preserve">to the CPC </w:t>
      </w:r>
      <w:r w:rsidR="00AE0E34" w:rsidRPr="00AE0E34">
        <w:rPr>
          <w:sz w:val="28"/>
          <w:szCs w:val="28"/>
        </w:rPr>
        <w:t>for funding request</w:t>
      </w:r>
      <w:r w:rsidR="00270B94">
        <w:rPr>
          <w:sz w:val="28"/>
          <w:szCs w:val="28"/>
        </w:rPr>
        <w:t>s</w:t>
      </w:r>
      <w:r w:rsidR="00AE0E34" w:rsidRPr="00AE0E34">
        <w:rPr>
          <w:sz w:val="28"/>
          <w:szCs w:val="28"/>
        </w:rPr>
        <w:t xml:space="preserve"> of eligible projects. </w:t>
      </w:r>
      <w:r w:rsidR="001208EE" w:rsidRPr="00AE0E34">
        <w:rPr>
          <w:sz w:val="28"/>
          <w:szCs w:val="28"/>
        </w:rPr>
        <w:t xml:space="preserve">The project eligibility process introduces potential projects to </w:t>
      </w:r>
      <w:r w:rsidR="00AE0E34" w:rsidRPr="00AE0E34">
        <w:rPr>
          <w:sz w:val="28"/>
          <w:szCs w:val="28"/>
        </w:rPr>
        <w:t xml:space="preserve">the CPC, to </w:t>
      </w:r>
      <w:r w:rsidR="001208EE" w:rsidRPr="00AE0E34">
        <w:rPr>
          <w:sz w:val="28"/>
          <w:szCs w:val="28"/>
        </w:rPr>
        <w:t xml:space="preserve">determine eligibility and </w:t>
      </w:r>
      <w:r w:rsidR="00270B94">
        <w:rPr>
          <w:sz w:val="28"/>
          <w:szCs w:val="28"/>
        </w:rPr>
        <w:t xml:space="preserve">allows the CPC to </w:t>
      </w:r>
      <w:r w:rsidR="001208EE" w:rsidRPr="00AE0E34">
        <w:rPr>
          <w:sz w:val="28"/>
          <w:szCs w:val="28"/>
        </w:rPr>
        <w:t>offer</w:t>
      </w:r>
      <w:r w:rsidR="00270B94">
        <w:rPr>
          <w:sz w:val="28"/>
          <w:szCs w:val="28"/>
        </w:rPr>
        <w:t xml:space="preserve"> some</w:t>
      </w:r>
      <w:r w:rsidR="001208EE" w:rsidRPr="00AE0E34">
        <w:rPr>
          <w:sz w:val="28"/>
          <w:szCs w:val="28"/>
        </w:rPr>
        <w:t xml:space="preserve"> initial guidance.  If the CPC determines a potential project is eligible a Project Funding Application </w:t>
      </w:r>
      <w:r w:rsidR="00AE0E34" w:rsidRPr="00AE0E34">
        <w:rPr>
          <w:sz w:val="28"/>
          <w:szCs w:val="28"/>
        </w:rPr>
        <w:t xml:space="preserve">may then </w:t>
      </w:r>
      <w:r w:rsidR="001208EE" w:rsidRPr="00AE0E34">
        <w:rPr>
          <w:sz w:val="28"/>
          <w:szCs w:val="28"/>
        </w:rPr>
        <w:t>be submitted</w:t>
      </w:r>
      <w:r w:rsidR="00270B94">
        <w:rPr>
          <w:sz w:val="28"/>
          <w:szCs w:val="28"/>
        </w:rPr>
        <w:t xml:space="preserve"> to the Community Preservation Committee</w:t>
      </w:r>
      <w:r w:rsidR="008505E6" w:rsidRPr="00AE0E34">
        <w:rPr>
          <w:sz w:val="28"/>
          <w:szCs w:val="28"/>
        </w:rPr>
        <w:t>.</w:t>
      </w:r>
    </w:p>
    <w:p w14:paraId="44E21644" w14:textId="4AEB62D2" w:rsidR="008505E6" w:rsidRDefault="008505E6" w:rsidP="003629D2">
      <w:pPr>
        <w:jc w:val="both"/>
        <w:rPr>
          <w:sz w:val="28"/>
          <w:szCs w:val="28"/>
        </w:rPr>
      </w:pPr>
      <w:r>
        <w:rPr>
          <w:sz w:val="28"/>
          <w:szCs w:val="28"/>
        </w:rPr>
        <w:t xml:space="preserve">Each application must be submitted to the Community Preservation Committee using the </w:t>
      </w:r>
      <w:r w:rsidR="00AE0E34">
        <w:rPr>
          <w:sz w:val="28"/>
          <w:szCs w:val="28"/>
        </w:rPr>
        <w:t>a</w:t>
      </w:r>
      <w:r>
        <w:rPr>
          <w:sz w:val="28"/>
          <w:szCs w:val="28"/>
        </w:rPr>
        <w:t xml:space="preserve">pplication(s) as a coversheet.  Applicants shall submit ten (10) copies and one (1) electronic file (pdf) of all project material to the Northbridge Community Preservation Committee, 7 Main Street, Whitinsville, </w:t>
      </w:r>
      <w:r w:rsidRPr="008505E6">
        <w:rPr>
          <w:sz w:val="28"/>
          <w:szCs w:val="28"/>
        </w:rPr>
        <w:t>MA 01588 (</w:t>
      </w:r>
      <w:hyperlink r:id="rId23" w:history="1">
        <w:r w:rsidRPr="008505E6">
          <w:rPr>
            <w:rStyle w:val="Hyperlink"/>
            <w:sz w:val="28"/>
            <w:szCs w:val="28"/>
            <w:u w:val="none"/>
          </w:rPr>
          <w:t>cpc@northbridgemass.org</w:t>
        </w:r>
      </w:hyperlink>
      <w:r w:rsidRPr="008505E6">
        <w:rPr>
          <w:sz w:val="28"/>
          <w:szCs w:val="28"/>
        </w:rPr>
        <w:t>)</w:t>
      </w:r>
      <w:r>
        <w:rPr>
          <w:sz w:val="28"/>
          <w:szCs w:val="28"/>
        </w:rPr>
        <w:t xml:space="preserve">.  Please be sure to include any maps, diagrams, and/or photographs that pertain to your project. </w:t>
      </w:r>
    </w:p>
    <w:p w14:paraId="62B9DD4E" w14:textId="6727AB5F" w:rsidR="000D4C76" w:rsidRDefault="008505E6" w:rsidP="003629D2">
      <w:pPr>
        <w:jc w:val="both"/>
        <w:rPr>
          <w:sz w:val="28"/>
          <w:szCs w:val="28"/>
        </w:rPr>
      </w:pPr>
      <w:r>
        <w:rPr>
          <w:sz w:val="28"/>
          <w:szCs w:val="28"/>
        </w:rPr>
        <w:t xml:space="preserve">All applicants will be expected to present their project at a CPC meeting to </w:t>
      </w:r>
      <w:r w:rsidR="00270B94">
        <w:rPr>
          <w:sz w:val="28"/>
          <w:szCs w:val="28"/>
        </w:rPr>
        <w:t xml:space="preserve">review and </w:t>
      </w:r>
      <w:r>
        <w:rPr>
          <w:sz w:val="28"/>
          <w:szCs w:val="28"/>
        </w:rPr>
        <w:t>answer questions about their proposal</w:t>
      </w:r>
      <w:r w:rsidR="00AE0E34">
        <w:rPr>
          <w:sz w:val="28"/>
          <w:szCs w:val="28"/>
        </w:rPr>
        <w:t xml:space="preserve"> during the pre-application </w:t>
      </w:r>
      <w:r w:rsidR="00B64932">
        <w:rPr>
          <w:sz w:val="28"/>
          <w:szCs w:val="28"/>
        </w:rPr>
        <w:t xml:space="preserve">and application </w:t>
      </w:r>
      <w:r w:rsidR="00AE0E34">
        <w:rPr>
          <w:sz w:val="28"/>
          <w:szCs w:val="28"/>
        </w:rPr>
        <w:t>process</w:t>
      </w:r>
      <w:r>
        <w:rPr>
          <w:sz w:val="28"/>
          <w:szCs w:val="28"/>
        </w:rPr>
        <w:t xml:space="preserve">.  The CPC </w:t>
      </w:r>
      <w:r w:rsidR="00AE0E34">
        <w:rPr>
          <w:sz w:val="28"/>
          <w:szCs w:val="28"/>
        </w:rPr>
        <w:t>will</w:t>
      </w:r>
      <w:r>
        <w:rPr>
          <w:sz w:val="28"/>
          <w:szCs w:val="28"/>
        </w:rPr>
        <w:t xml:space="preserve"> </w:t>
      </w:r>
      <w:r w:rsidR="00AE0E34">
        <w:rPr>
          <w:sz w:val="28"/>
          <w:szCs w:val="28"/>
        </w:rPr>
        <w:t xml:space="preserve">review all project </w:t>
      </w:r>
      <w:r w:rsidR="000D4C76">
        <w:rPr>
          <w:sz w:val="28"/>
          <w:szCs w:val="28"/>
        </w:rPr>
        <w:t xml:space="preserve">funding </w:t>
      </w:r>
      <w:r w:rsidR="00AE0E34">
        <w:rPr>
          <w:sz w:val="28"/>
          <w:szCs w:val="28"/>
        </w:rPr>
        <w:t xml:space="preserve">applications and </w:t>
      </w:r>
      <w:r>
        <w:rPr>
          <w:sz w:val="28"/>
          <w:szCs w:val="28"/>
        </w:rPr>
        <w:t xml:space="preserve">schedule </w:t>
      </w:r>
      <w:r w:rsidR="000D4C76">
        <w:rPr>
          <w:sz w:val="28"/>
          <w:szCs w:val="28"/>
        </w:rPr>
        <w:t xml:space="preserve">a </w:t>
      </w:r>
      <w:r>
        <w:rPr>
          <w:sz w:val="28"/>
          <w:szCs w:val="28"/>
        </w:rPr>
        <w:t xml:space="preserve">public </w:t>
      </w:r>
      <w:r w:rsidR="00D55409">
        <w:rPr>
          <w:sz w:val="28"/>
          <w:szCs w:val="28"/>
        </w:rPr>
        <w:t>meeting</w:t>
      </w:r>
      <w:r w:rsidR="000D4C76">
        <w:rPr>
          <w:sz w:val="28"/>
          <w:szCs w:val="28"/>
        </w:rPr>
        <w:t>(s)</w:t>
      </w:r>
      <w:r>
        <w:rPr>
          <w:sz w:val="28"/>
          <w:szCs w:val="28"/>
        </w:rPr>
        <w:t xml:space="preserve"> </w:t>
      </w:r>
      <w:r w:rsidR="00AE0E34">
        <w:rPr>
          <w:sz w:val="28"/>
          <w:szCs w:val="28"/>
        </w:rPr>
        <w:t>to discuss each proposal with the applicant</w:t>
      </w:r>
      <w:r w:rsidR="000D4C76">
        <w:rPr>
          <w:sz w:val="28"/>
          <w:szCs w:val="28"/>
        </w:rPr>
        <w:t>(</w:t>
      </w:r>
      <w:r w:rsidR="00AE0E34">
        <w:rPr>
          <w:sz w:val="28"/>
          <w:szCs w:val="28"/>
        </w:rPr>
        <w:t>s</w:t>
      </w:r>
      <w:r w:rsidR="000D4C76">
        <w:rPr>
          <w:sz w:val="28"/>
          <w:szCs w:val="28"/>
        </w:rPr>
        <w:t>)</w:t>
      </w:r>
      <w:r w:rsidR="00AE0E34">
        <w:rPr>
          <w:sz w:val="28"/>
          <w:szCs w:val="28"/>
        </w:rPr>
        <w:t xml:space="preserve">. </w:t>
      </w:r>
      <w:r w:rsidR="000D4C76">
        <w:rPr>
          <w:sz w:val="28"/>
          <w:szCs w:val="28"/>
        </w:rPr>
        <w:t xml:space="preserve"> These discussions may lead to the need for proposal revisions, etc.  </w:t>
      </w:r>
    </w:p>
    <w:p w14:paraId="2535D990" w14:textId="4CE5691B" w:rsidR="008F35DD" w:rsidRPr="00E14690" w:rsidRDefault="008F35DD" w:rsidP="008F35DD">
      <w:pPr>
        <w:shd w:val="clear" w:color="auto" w:fill="C45911" w:themeFill="accent2" w:themeFillShade="BF"/>
        <w:rPr>
          <w:color w:val="FFFFFF" w:themeColor="background1"/>
          <w:sz w:val="32"/>
          <w:szCs w:val="32"/>
        </w:rPr>
      </w:pPr>
      <w:r w:rsidRPr="00E14690">
        <w:rPr>
          <w:color w:val="FFFFFF" w:themeColor="background1"/>
          <w:sz w:val="32"/>
          <w:szCs w:val="32"/>
        </w:rPr>
        <w:lastRenderedPageBreak/>
        <w:t xml:space="preserve">APPLICATION </w:t>
      </w:r>
      <w:r>
        <w:rPr>
          <w:color w:val="FFFFFF" w:themeColor="background1"/>
          <w:sz w:val="32"/>
          <w:szCs w:val="32"/>
        </w:rPr>
        <w:t xml:space="preserve">REVIEW </w:t>
      </w:r>
    </w:p>
    <w:p w14:paraId="69C91150" w14:textId="2DBFD99D" w:rsidR="00E36A4F" w:rsidRPr="009E746B" w:rsidRDefault="00E36A4F" w:rsidP="009E746B">
      <w:pPr>
        <w:jc w:val="both"/>
        <w:rPr>
          <w:sz w:val="28"/>
          <w:szCs w:val="28"/>
        </w:rPr>
      </w:pPr>
      <w:r w:rsidRPr="009E746B">
        <w:rPr>
          <w:sz w:val="28"/>
          <w:szCs w:val="28"/>
        </w:rPr>
        <w:t xml:space="preserve">The CPC </w:t>
      </w:r>
      <w:r w:rsidR="00A31B42">
        <w:rPr>
          <w:sz w:val="28"/>
          <w:szCs w:val="28"/>
        </w:rPr>
        <w:t>shall</w:t>
      </w:r>
      <w:r w:rsidRPr="009E746B">
        <w:rPr>
          <w:sz w:val="28"/>
          <w:szCs w:val="28"/>
        </w:rPr>
        <w:t xml:space="preserve"> review all applications and make all decisions during open public meetings.  Applicants will be informed of the meetings and are required to attend.  For each application step, applicants should be prepared to clearly state their project goals, timeline, funding request, additional funding resources, and how the project fits with other community goals as may be defined in existing planning documents or ongoing local initiatives.</w:t>
      </w:r>
    </w:p>
    <w:p w14:paraId="4FA46764" w14:textId="323E781C" w:rsidR="00E36A4F" w:rsidRPr="009E746B" w:rsidRDefault="00E36A4F" w:rsidP="009E746B">
      <w:pPr>
        <w:jc w:val="both"/>
        <w:rPr>
          <w:sz w:val="28"/>
          <w:szCs w:val="28"/>
        </w:rPr>
      </w:pPr>
      <w:r w:rsidRPr="009E746B">
        <w:rPr>
          <w:sz w:val="28"/>
          <w:szCs w:val="28"/>
          <w:u w:val="single"/>
        </w:rPr>
        <w:t>Step 1</w:t>
      </w:r>
      <w:r w:rsidRPr="009E746B">
        <w:rPr>
          <w:sz w:val="28"/>
          <w:szCs w:val="28"/>
        </w:rPr>
        <w:t xml:space="preserve"> -applications will be reviewed for:</w:t>
      </w:r>
    </w:p>
    <w:p w14:paraId="2192964D" w14:textId="0AAA85AE" w:rsidR="00E36A4F" w:rsidRPr="009E746B" w:rsidRDefault="00E36A4F" w:rsidP="009E746B">
      <w:pPr>
        <w:pStyle w:val="ListParagraph"/>
        <w:numPr>
          <w:ilvl w:val="0"/>
          <w:numId w:val="29"/>
        </w:numPr>
        <w:jc w:val="both"/>
        <w:rPr>
          <w:sz w:val="28"/>
          <w:szCs w:val="28"/>
        </w:rPr>
      </w:pPr>
      <w:r w:rsidRPr="009E746B">
        <w:rPr>
          <w:sz w:val="28"/>
          <w:szCs w:val="28"/>
        </w:rPr>
        <w:t>Compatibility with CPA legislation &amp; Community Preservation Plan</w:t>
      </w:r>
    </w:p>
    <w:p w14:paraId="112B56D1" w14:textId="1286809B" w:rsidR="00E36A4F" w:rsidRPr="009E746B" w:rsidRDefault="00E36A4F" w:rsidP="009E746B">
      <w:pPr>
        <w:pStyle w:val="ListParagraph"/>
        <w:numPr>
          <w:ilvl w:val="0"/>
          <w:numId w:val="29"/>
        </w:numPr>
        <w:jc w:val="both"/>
        <w:rPr>
          <w:sz w:val="28"/>
          <w:szCs w:val="28"/>
        </w:rPr>
      </w:pPr>
      <w:r w:rsidRPr="009E746B">
        <w:rPr>
          <w:sz w:val="28"/>
          <w:szCs w:val="28"/>
        </w:rPr>
        <w:t xml:space="preserve">Completeness of the information presented </w:t>
      </w:r>
    </w:p>
    <w:p w14:paraId="663C0738" w14:textId="69CAC7E0" w:rsidR="00E36A4F" w:rsidRPr="009E746B" w:rsidRDefault="00E36A4F" w:rsidP="009E746B">
      <w:pPr>
        <w:pStyle w:val="ListParagraph"/>
        <w:numPr>
          <w:ilvl w:val="0"/>
          <w:numId w:val="29"/>
        </w:numPr>
        <w:jc w:val="both"/>
        <w:rPr>
          <w:sz w:val="28"/>
          <w:szCs w:val="28"/>
        </w:rPr>
      </w:pPr>
      <w:r w:rsidRPr="009E746B">
        <w:rPr>
          <w:sz w:val="28"/>
          <w:szCs w:val="28"/>
        </w:rPr>
        <w:t>Impact of project to local community</w:t>
      </w:r>
    </w:p>
    <w:p w14:paraId="3D06CD27" w14:textId="71C7B5AA" w:rsidR="00E36A4F" w:rsidRPr="009E746B" w:rsidRDefault="00E36A4F" w:rsidP="009E746B">
      <w:pPr>
        <w:jc w:val="both"/>
        <w:rPr>
          <w:sz w:val="28"/>
          <w:szCs w:val="28"/>
        </w:rPr>
      </w:pPr>
      <w:r w:rsidRPr="009E746B">
        <w:rPr>
          <w:sz w:val="28"/>
          <w:szCs w:val="28"/>
          <w:u w:val="single"/>
        </w:rPr>
        <w:t>Step 2</w:t>
      </w:r>
      <w:r w:rsidRPr="009E746B">
        <w:rPr>
          <w:sz w:val="28"/>
          <w:szCs w:val="28"/>
        </w:rPr>
        <w:t xml:space="preserve"> -applications will be reviewed for:</w:t>
      </w:r>
    </w:p>
    <w:p w14:paraId="159129CE" w14:textId="6B0AE61F" w:rsidR="00E36A4F" w:rsidRPr="009E746B" w:rsidRDefault="00E36A4F" w:rsidP="009E746B">
      <w:pPr>
        <w:pStyle w:val="ListParagraph"/>
        <w:numPr>
          <w:ilvl w:val="0"/>
          <w:numId w:val="30"/>
        </w:numPr>
        <w:jc w:val="both"/>
        <w:rPr>
          <w:sz w:val="28"/>
          <w:szCs w:val="28"/>
        </w:rPr>
      </w:pPr>
      <w:r w:rsidRPr="009E746B">
        <w:rPr>
          <w:sz w:val="28"/>
          <w:szCs w:val="28"/>
        </w:rPr>
        <w:t>Whether the CPA funds serve as a catalyst for leveraging other funding sources;</w:t>
      </w:r>
    </w:p>
    <w:p w14:paraId="3BEF85F1" w14:textId="5B29D9E2" w:rsidR="00E36A4F" w:rsidRPr="009E746B" w:rsidRDefault="00E36A4F" w:rsidP="009E746B">
      <w:pPr>
        <w:pStyle w:val="ListParagraph"/>
        <w:numPr>
          <w:ilvl w:val="0"/>
          <w:numId w:val="30"/>
        </w:numPr>
        <w:jc w:val="both"/>
        <w:rPr>
          <w:sz w:val="28"/>
          <w:szCs w:val="28"/>
        </w:rPr>
      </w:pPr>
      <w:r w:rsidRPr="009E746B">
        <w:rPr>
          <w:sz w:val="28"/>
          <w:szCs w:val="28"/>
        </w:rPr>
        <w:t>Breadth of impact on the lives of the residents of Northbridge;</w:t>
      </w:r>
    </w:p>
    <w:p w14:paraId="24BDEAFE" w14:textId="067F6989" w:rsidR="00E36A4F" w:rsidRPr="009E746B" w:rsidRDefault="00E36A4F" w:rsidP="009E746B">
      <w:pPr>
        <w:pStyle w:val="ListParagraph"/>
        <w:numPr>
          <w:ilvl w:val="0"/>
          <w:numId w:val="30"/>
        </w:numPr>
        <w:jc w:val="both"/>
        <w:rPr>
          <w:sz w:val="28"/>
          <w:szCs w:val="28"/>
        </w:rPr>
      </w:pPr>
      <w:r w:rsidRPr="009E746B">
        <w:rPr>
          <w:sz w:val="28"/>
          <w:szCs w:val="28"/>
        </w:rPr>
        <w:t>Long term benefits to the town;</w:t>
      </w:r>
    </w:p>
    <w:p w14:paraId="01036ADD" w14:textId="6C209A48" w:rsidR="00E36A4F" w:rsidRPr="009E746B" w:rsidRDefault="00E36A4F" w:rsidP="009E746B">
      <w:pPr>
        <w:pStyle w:val="ListParagraph"/>
        <w:numPr>
          <w:ilvl w:val="0"/>
          <w:numId w:val="30"/>
        </w:numPr>
        <w:jc w:val="both"/>
        <w:rPr>
          <w:sz w:val="28"/>
          <w:szCs w:val="28"/>
        </w:rPr>
      </w:pPr>
      <w:r w:rsidRPr="009E746B">
        <w:rPr>
          <w:sz w:val="28"/>
          <w:szCs w:val="28"/>
        </w:rPr>
        <w:t>Long term costs to the town, if action is not taken;</w:t>
      </w:r>
    </w:p>
    <w:p w14:paraId="5A1C73CC" w14:textId="784D681D" w:rsidR="00E36A4F" w:rsidRPr="009E746B" w:rsidRDefault="00E36A4F" w:rsidP="009E746B">
      <w:pPr>
        <w:pStyle w:val="ListParagraph"/>
        <w:numPr>
          <w:ilvl w:val="0"/>
          <w:numId w:val="30"/>
        </w:numPr>
        <w:jc w:val="both"/>
        <w:rPr>
          <w:sz w:val="28"/>
          <w:szCs w:val="28"/>
        </w:rPr>
      </w:pPr>
      <w:r w:rsidRPr="009E746B">
        <w:rPr>
          <w:sz w:val="28"/>
          <w:szCs w:val="28"/>
        </w:rPr>
        <w:t>Urgency of the project; &amp;</w:t>
      </w:r>
    </w:p>
    <w:p w14:paraId="4C032991" w14:textId="108006C4" w:rsidR="00E36A4F" w:rsidRPr="009E746B" w:rsidRDefault="00E36A4F" w:rsidP="009E746B">
      <w:pPr>
        <w:pStyle w:val="ListParagraph"/>
        <w:numPr>
          <w:ilvl w:val="0"/>
          <w:numId w:val="30"/>
        </w:numPr>
        <w:jc w:val="both"/>
        <w:rPr>
          <w:sz w:val="28"/>
          <w:szCs w:val="28"/>
        </w:rPr>
      </w:pPr>
      <w:r w:rsidRPr="009E746B">
        <w:rPr>
          <w:sz w:val="28"/>
          <w:szCs w:val="28"/>
        </w:rPr>
        <w:t xml:space="preserve">Any other factors that may be relevant to a specific project </w:t>
      </w:r>
    </w:p>
    <w:p w14:paraId="45D7230C" w14:textId="7FE6D1B5" w:rsidR="009E746B" w:rsidRDefault="009E746B" w:rsidP="009E746B">
      <w:pPr>
        <w:jc w:val="both"/>
        <w:rPr>
          <w:sz w:val="28"/>
          <w:szCs w:val="28"/>
        </w:rPr>
      </w:pPr>
      <w:r w:rsidRPr="009E746B">
        <w:rPr>
          <w:sz w:val="28"/>
          <w:szCs w:val="28"/>
        </w:rPr>
        <w:t xml:space="preserve">Following Step 2 review, the Committee will recommend projects to Town Meeting for funding.  The final decision to fund or not fund a project recommended by the CPC shall be decided by the voters of Town Meeting. </w:t>
      </w:r>
    </w:p>
    <w:p w14:paraId="55080D1B" w14:textId="340C2983" w:rsidR="009E746B" w:rsidRDefault="009E746B" w:rsidP="009E746B">
      <w:pPr>
        <w:jc w:val="both"/>
        <w:rPr>
          <w:sz w:val="28"/>
          <w:szCs w:val="28"/>
        </w:rPr>
      </w:pPr>
      <w:r>
        <w:rPr>
          <w:sz w:val="28"/>
          <w:szCs w:val="28"/>
        </w:rPr>
        <w:t>Non-municipal project applicants whose projects are funded by Town Meeting will be expected to enter into a contract with the Town of Northbridge that will govern the project scope, timeline, deliverables, payment amount and timing, insurance, and other special conditions as may be required.   The Committee may withhold some or all funds until applicable permits and approvals are in place.  The Committee may also require performance or completion bonds and may withhold funds for non</w:t>
      </w:r>
      <w:r w:rsidR="00A31B42">
        <w:rPr>
          <w:sz w:val="28"/>
          <w:szCs w:val="28"/>
        </w:rPr>
        <w:t>-</w:t>
      </w:r>
      <w:r>
        <w:rPr>
          <w:sz w:val="28"/>
          <w:szCs w:val="28"/>
        </w:rPr>
        <w:t xml:space="preserve">performance. </w:t>
      </w:r>
    </w:p>
    <w:p w14:paraId="203BF4F9" w14:textId="5594BE32" w:rsidR="009E746B" w:rsidRDefault="009E746B" w:rsidP="009E746B">
      <w:pPr>
        <w:jc w:val="both"/>
        <w:rPr>
          <w:sz w:val="28"/>
          <w:szCs w:val="28"/>
        </w:rPr>
      </w:pPr>
      <w:r>
        <w:rPr>
          <w:sz w:val="28"/>
          <w:szCs w:val="28"/>
        </w:rPr>
        <w:t xml:space="preserve">Depending on the eligibility and strength of applications, the Committee may recommend partial funding, full funding or choose to not recommend an application.  </w:t>
      </w:r>
    </w:p>
    <w:p w14:paraId="465177B4" w14:textId="17FE1F68" w:rsidR="004B1F38" w:rsidRDefault="004B1F38" w:rsidP="009E746B">
      <w:pPr>
        <w:jc w:val="both"/>
        <w:rPr>
          <w:sz w:val="28"/>
          <w:szCs w:val="28"/>
        </w:rPr>
      </w:pPr>
      <w:r>
        <w:rPr>
          <w:sz w:val="28"/>
          <w:szCs w:val="28"/>
        </w:rPr>
        <w:t xml:space="preserve">Projects that serve more than one purpose of the CPA will be viewed more favorably than those that do not.  Projects that can demonstrate that they have been developed through a </w:t>
      </w:r>
      <w:r>
        <w:rPr>
          <w:sz w:val="28"/>
          <w:szCs w:val="28"/>
        </w:rPr>
        <w:lastRenderedPageBreak/>
        <w:t>participatory process in which the public has had the opportunity to provide input will be viewed more favorably than those that have not had public input.</w:t>
      </w:r>
    </w:p>
    <w:p w14:paraId="0B079028" w14:textId="40398038" w:rsidR="008F35DD" w:rsidRDefault="008F35DD" w:rsidP="009E746B">
      <w:pPr>
        <w:jc w:val="both"/>
        <w:rPr>
          <w:sz w:val="28"/>
          <w:szCs w:val="28"/>
        </w:rPr>
      </w:pPr>
      <w:r>
        <w:rPr>
          <w:sz w:val="28"/>
          <w:szCs w:val="28"/>
        </w:rPr>
        <w:t>Applicants should demonstrate the relevant experience of their team</w:t>
      </w:r>
      <w:r w:rsidR="00076A7E">
        <w:rPr>
          <w:sz w:val="28"/>
          <w:szCs w:val="28"/>
        </w:rPr>
        <w:t>.  All applicants must demonstrate that they have the staff and other resources necessary to see the proposed project successfully through to completion.</w:t>
      </w:r>
    </w:p>
    <w:p w14:paraId="601B40CC" w14:textId="0FB50071" w:rsidR="007840EA" w:rsidRPr="000540FA" w:rsidRDefault="000540FA" w:rsidP="009E746B">
      <w:pPr>
        <w:jc w:val="both"/>
        <w:rPr>
          <w:b/>
          <w:bCs/>
        </w:rPr>
      </w:pPr>
      <w:r w:rsidRPr="009E746B">
        <w:rPr>
          <w:b/>
          <w:bCs/>
          <w:sz w:val="28"/>
          <w:szCs w:val="28"/>
        </w:rPr>
        <w:t>APPLICATION REQUIREMENTS</w:t>
      </w:r>
      <w:r w:rsidRPr="000540FA">
        <w:rPr>
          <w:b/>
          <w:bCs/>
        </w:rPr>
        <w:t xml:space="preserve"> </w:t>
      </w:r>
      <w:r w:rsidR="00F2295B" w:rsidRPr="00C201A6">
        <w:rPr>
          <w:sz w:val="20"/>
          <w:szCs w:val="20"/>
        </w:rPr>
        <w:t>(</w:t>
      </w:r>
      <w:r w:rsidR="00C201A6" w:rsidRPr="00C201A6">
        <w:rPr>
          <w:sz w:val="20"/>
          <w:szCs w:val="20"/>
        </w:rPr>
        <w:t>1</w:t>
      </w:r>
      <w:r w:rsidR="00F2295B" w:rsidRPr="00C201A6">
        <w:rPr>
          <w:sz w:val="20"/>
          <w:szCs w:val="20"/>
        </w:rPr>
        <w:t xml:space="preserve"> original, 9 prints &amp; </w:t>
      </w:r>
      <w:r w:rsidR="00C201A6">
        <w:rPr>
          <w:sz w:val="20"/>
          <w:szCs w:val="20"/>
        </w:rPr>
        <w:t xml:space="preserve">a </w:t>
      </w:r>
      <w:r w:rsidR="00F2295B" w:rsidRPr="00C201A6">
        <w:rPr>
          <w:sz w:val="20"/>
          <w:szCs w:val="20"/>
        </w:rPr>
        <w:t>digital format/PDF shall be submitted)</w:t>
      </w:r>
      <w:r w:rsidR="00F2295B" w:rsidRPr="00F2295B">
        <w:rPr>
          <w:sz w:val="24"/>
          <w:szCs w:val="24"/>
        </w:rPr>
        <w:t xml:space="preserve"> </w:t>
      </w:r>
    </w:p>
    <w:p w14:paraId="4B089B5D" w14:textId="04D53698" w:rsidR="007840EA" w:rsidRPr="00C80A21" w:rsidRDefault="007840EA" w:rsidP="007840EA">
      <w:pPr>
        <w:pStyle w:val="ListParagraph"/>
        <w:numPr>
          <w:ilvl w:val="0"/>
          <w:numId w:val="24"/>
        </w:numPr>
        <w:jc w:val="both"/>
        <w:rPr>
          <w:sz w:val="24"/>
          <w:szCs w:val="24"/>
        </w:rPr>
      </w:pPr>
      <w:r w:rsidRPr="00C80A21">
        <w:rPr>
          <w:sz w:val="24"/>
          <w:szCs w:val="24"/>
        </w:rPr>
        <w:t>CPA Application Cover Page -complete form</w:t>
      </w:r>
      <w:r w:rsidR="00C80A21">
        <w:rPr>
          <w:sz w:val="24"/>
          <w:szCs w:val="24"/>
        </w:rPr>
        <w:t>.</w:t>
      </w:r>
    </w:p>
    <w:p w14:paraId="67E417E2" w14:textId="77777777" w:rsidR="007840EA" w:rsidRPr="00C80A21" w:rsidRDefault="007840EA" w:rsidP="007840EA">
      <w:pPr>
        <w:pStyle w:val="ListParagraph"/>
        <w:numPr>
          <w:ilvl w:val="0"/>
          <w:numId w:val="24"/>
        </w:numPr>
        <w:jc w:val="both"/>
        <w:rPr>
          <w:sz w:val="24"/>
          <w:szCs w:val="24"/>
        </w:rPr>
      </w:pPr>
      <w:r w:rsidRPr="00C80A21">
        <w:rPr>
          <w:sz w:val="24"/>
          <w:szCs w:val="24"/>
        </w:rPr>
        <w:t>Brief Project Summary -introduce the project with a brief summary which notes the category, goals, project scope, and budget.  The summary should be 1 to 2 paragraphs in length and suitable for distribution to other Boards and Committees as a reasonable depiction of the overall project.</w:t>
      </w:r>
    </w:p>
    <w:p w14:paraId="51ABDF36" w14:textId="242D9C87" w:rsidR="007840EA" w:rsidRPr="00C80A21" w:rsidRDefault="007840EA" w:rsidP="007840EA">
      <w:pPr>
        <w:pStyle w:val="ListParagraph"/>
        <w:numPr>
          <w:ilvl w:val="0"/>
          <w:numId w:val="24"/>
        </w:numPr>
        <w:jc w:val="both"/>
        <w:rPr>
          <w:sz w:val="24"/>
          <w:szCs w:val="24"/>
        </w:rPr>
      </w:pPr>
      <w:r w:rsidRPr="00C80A21">
        <w:rPr>
          <w:sz w:val="24"/>
          <w:szCs w:val="24"/>
        </w:rPr>
        <w:t xml:space="preserve">Map -indicate the location of the project using </w:t>
      </w:r>
      <w:r w:rsidR="00E21BFF" w:rsidRPr="00C80A21">
        <w:rPr>
          <w:sz w:val="24"/>
          <w:szCs w:val="24"/>
        </w:rPr>
        <w:t>a town-based GIS or Assessor Map.  Include additional maps as may be helpful including aerial, zoning, vegetation, and abutting buildings.</w:t>
      </w:r>
    </w:p>
    <w:p w14:paraId="04DAB6D8" w14:textId="6D9878F4" w:rsidR="00E21BFF" w:rsidRPr="000540FA" w:rsidRDefault="00E21BFF" w:rsidP="007840EA">
      <w:pPr>
        <w:pStyle w:val="ListParagraph"/>
        <w:numPr>
          <w:ilvl w:val="0"/>
          <w:numId w:val="24"/>
        </w:numPr>
        <w:jc w:val="both"/>
        <w:rPr>
          <w:sz w:val="24"/>
          <w:szCs w:val="24"/>
        </w:rPr>
      </w:pPr>
      <w:r w:rsidRPr="00C80A21">
        <w:rPr>
          <w:sz w:val="24"/>
          <w:szCs w:val="24"/>
        </w:rPr>
        <w:t xml:space="preserve">Narrative -expand on the information presented in the project summary and provide a complete description of the project and its proposed use relative to the CPA.  Describe what agency or organization will be responsible, what kind of community support has been given to the project, and why Town Meeting should support it.  Include an implementation plan describing the steps or phases for </w:t>
      </w:r>
      <w:r w:rsidRPr="000540FA">
        <w:rPr>
          <w:sz w:val="24"/>
          <w:szCs w:val="24"/>
        </w:rPr>
        <w:t>completion and the process needed for approval.  Summarize the goals of the project and how they will be measured.</w:t>
      </w:r>
    </w:p>
    <w:p w14:paraId="0D650A5A" w14:textId="7CC4EC05" w:rsidR="00E21BFF" w:rsidRPr="000540FA" w:rsidRDefault="000540FA" w:rsidP="007840EA">
      <w:pPr>
        <w:pStyle w:val="ListParagraph"/>
        <w:numPr>
          <w:ilvl w:val="0"/>
          <w:numId w:val="24"/>
        </w:numPr>
        <w:jc w:val="both"/>
        <w:rPr>
          <w:sz w:val="24"/>
          <w:szCs w:val="24"/>
        </w:rPr>
      </w:pPr>
      <w:r w:rsidRPr="000540FA">
        <w:rPr>
          <w:sz w:val="24"/>
          <w:szCs w:val="24"/>
        </w:rPr>
        <w:t xml:space="preserve">General Evaluation Criteria &amp; Consideration Guidelines </w:t>
      </w:r>
      <w:r w:rsidR="00E21BFF" w:rsidRPr="000540FA">
        <w:rPr>
          <w:sz w:val="24"/>
          <w:szCs w:val="24"/>
        </w:rPr>
        <w:t xml:space="preserve">-please include responses as to how your project (where applicable) addresses the issues raised in the </w:t>
      </w:r>
      <w:r w:rsidRPr="000540FA">
        <w:rPr>
          <w:sz w:val="24"/>
          <w:szCs w:val="24"/>
        </w:rPr>
        <w:t xml:space="preserve">General Evaluation Criteria &amp; Consideration Guidelines </w:t>
      </w:r>
      <w:r w:rsidR="00E21BFF" w:rsidRPr="000540FA">
        <w:rPr>
          <w:sz w:val="24"/>
          <w:szCs w:val="24"/>
        </w:rPr>
        <w:t>for your project category.</w:t>
      </w:r>
    </w:p>
    <w:p w14:paraId="1E3B74CF" w14:textId="1B1E725E" w:rsidR="00C80A21" w:rsidRPr="00C80A21" w:rsidRDefault="00E21BFF" w:rsidP="007840EA">
      <w:pPr>
        <w:pStyle w:val="ListParagraph"/>
        <w:numPr>
          <w:ilvl w:val="0"/>
          <w:numId w:val="24"/>
        </w:numPr>
        <w:jc w:val="both"/>
        <w:rPr>
          <w:sz w:val="24"/>
          <w:szCs w:val="24"/>
        </w:rPr>
      </w:pPr>
      <w:r w:rsidRPr="000540FA">
        <w:rPr>
          <w:sz w:val="24"/>
          <w:szCs w:val="24"/>
        </w:rPr>
        <w:t>Budget -outline the total budget for the project and how CPA funds will be spent.  Break the project down by year expenditure.  Describe all funding sources</w:t>
      </w:r>
      <w:r w:rsidR="00C80A21" w:rsidRPr="000540FA">
        <w:rPr>
          <w:sz w:val="24"/>
          <w:szCs w:val="24"/>
        </w:rPr>
        <w:t xml:space="preserve">.  </w:t>
      </w:r>
      <w:r w:rsidRPr="000540FA">
        <w:rPr>
          <w:sz w:val="24"/>
          <w:szCs w:val="24"/>
        </w:rPr>
        <w:t>Where applicable, describe how much of the proposed CPA funding should be ascribed to each of the four CPA purposes.  Make sure to consider any administrative expenses required to complete the project (appraisals, environmental assessments, bidding requirements</w:t>
      </w:r>
      <w:r w:rsidR="00C80A21" w:rsidRPr="000540FA">
        <w:rPr>
          <w:sz w:val="24"/>
          <w:szCs w:val="24"/>
        </w:rPr>
        <w:t xml:space="preserve">, copying, legal notices, etc.) and explain how they have been accounted for in the budget. (This is particularly necessary for construction and land acquisition projects and can include up to 10% of the budget).  </w:t>
      </w:r>
      <w:r w:rsidR="00C80A21" w:rsidRPr="000540FA">
        <w:rPr>
          <w:i/>
          <w:iCs/>
          <w:sz w:val="24"/>
          <w:szCs w:val="24"/>
        </w:rPr>
        <w:t>Please note: Non-</w:t>
      </w:r>
      <w:r w:rsidR="00C80A21" w:rsidRPr="00C80A21">
        <w:rPr>
          <w:i/>
          <w:iCs/>
          <w:sz w:val="24"/>
          <w:szCs w:val="24"/>
        </w:rPr>
        <w:t xml:space="preserve">Profit Organizations should also include a current financial statement. </w:t>
      </w:r>
    </w:p>
    <w:p w14:paraId="44C21B57" w14:textId="6BB51E8A" w:rsidR="00E21BFF" w:rsidRPr="00C80A21" w:rsidRDefault="00C80A21" w:rsidP="007840EA">
      <w:pPr>
        <w:pStyle w:val="ListParagraph"/>
        <w:numPr>
          <w:ilvl w:val="0"/>
          <w:numId w:val="24"/>
        </w:numPr>
        <w:jc w:val="both"/>
        <w:rPr>
          <w:sz w:val="24"/>
          <w:szCs w:val="24"/>
        </w:rPr>
      </w:pPr>
      <w:r w:rsidRPr="00C80A21">
        <w:rPr>
          <w:sz w:val="24"/>
          <w:szCs w:val="24"/>
        </w:rPr>
        <w:t xml:space="preserve">Feasibility -summarize and attach any feasibility reports that may have been prepared. Explain all further actions that will be required for completion of the project such as zoning, environmental assessment, permits, restrictions, agreements or other potential impediments to implementation. </w:t>
      </w:r>
    </w:p>
    <w:p w14:paraId="14AF8C47" w14:textId="77777777" w:rsidR="00C80A21" w:rsidRPr="00C80A21" w:rsidRDefault="00C80A21" w:rsidP="007840EA">
      <w:pPr>
        <w:pStyle w:val="ListParagraph"/>
        <w:numPr>
          <w:ilvl w:val="0"/>
          <w:numId w:val="24"/>
        </w:numPr>
        <w:jc w:val="both"/>
        <w:rPr>
          <w:sz w:val="24"/>
          <w:szCs w:val="24"/>
        </w:rPr>
      </w:pPr>
      <w:r w:rsidRPr="00C80A21">
        <w:rPr>
          <w:sz w:val="24"/>
          <w:szCs w:val="24"/>
        </w:rPr>
        <w:t>Timeline -describe the major milestones and when the anticipated completion date is.  Include an estimate of when CPA funds requested will be needed.</w:t>
      </w:r>
    </w:p>
    <w:p w14:paraId="0FBFA7D9" w14:textId="77777777" w:rsidR="000540FA" w:rsidRDefault="00C80A21" w:rsidP="000540FA">
      <w:pPr>
        <w:pStyle w:val="ListParagraph"/>
        <w:numPr>
          <w:ilvl w:val="0"/>
          <w:numId w:val="24"/>
        </w:numPr>
        <w:jc w:val="both"/>
        <w:rPr>
          <w:sz w:val="24"/>
          <w:szCs w:val="24"/>
        </w:rPr>
      </w:pPr>
      <w:r w:rsidRPr="00C80A21">
        <w:rPr>
          <w:sz w:val="24"/>
          <w:szCs w:val="24"/>
        </w:rPr>
        <w:t xml:space="preserve">Architectural Plans, Drawings, Site Plans, Photographs -provide as appropriate.  </w:t>
      </w:r>
    </w:p>
    <w:p w14:paraId="1730D73A" w14:textId="670D9951" w:rsidR="00C80A21" w:rsidRPr="000540FA" w:rsidRDefault="00C80A21" w:rsidP="000540FA">
      <w:pPr>
        <w:pStyle w:val="ListParagraph"/>
        <w:numPr>
          <w:ilvl w:val="0"/>
          <w:numId w:val="24"/>
        </w:numPr>
        <w:jc w:val="both"/>
        <w:rPr>
          <w:sz w:val="24"/>
          <w:szCs w:val="24"/>
        </w:rPr>
      </w:pPr>
      <w:r w:rsidRPr="000540FA">
        <w:rPr>
          <w:sz w:val="24"/>
          <w:szCs w:val="24"/>
        </w:rPr>
        <w:t>Letters of Support -are welcome from the public or appropriate organizations</w:t>
      </w:r>
      <w:r w:rsidRPr="000540FA">
        <w:rPr>
          <w:sz w:val="28"/>
          <w:szCs w:val="28"/>
        </w:rPr>
        <w:t xml:space="preserve">. </w:t>
      </w:r>
    </w:p>
    <w:p w14:paraId="08C24AE2" w14:textId="7678C85B" w:rsidR="00300184" w:rsidRPr="00076A7E" w:rsidRDefault="00C80A21" w:rsidP="003629D2">
      <w:pPr>
        <w:jc w:val="both"/>
        <w:rPr>
          <w:sz w:val="18"/>
          <w:szCs w:val="18"/>
        </w:rPr>
      </w:pPr>
      <w:r w:rsidRPr="00076A7E">
        <w:rPr>
          <w:sz w:val="18"/>
          <w:szCs w:val="18"/>
        </w:rPr>
        <w:t xml:space="preserve">Note: If the CPC recommends the project, additional </w:t>
      </w:r>
      <w:r w:rsidR="00300184" w:rsidRPr="00076A7E">
        <w:rPr>
          <w:sz w:val="18"/>
          <w:szCs w:val="18"/>
        </w:rPr>
        <w:t>documentation may be required such as verification of ownership, plans, title certification, purchase and sale agreements, and zoning compliance information.</w:t>
      </w:r>
      <w:r w:rsidR="000540FA" w:rsidRPr="00076A7E">
        <w:rPr>
          <w:sz w:val="18"/>
          <w:szCs w:val="18"/>
        </w:rPr>
        <w:t xml:space="preserve">  To be recommended for CPA funding by the CPC, project budgets shall be fully vetted, with proof of appropriate procurement being satisfied, when applicable.</w:t>
      </w:r>
    </w:p>
    <w:p w14:paraId="6A3E7F35" w14:textId="68D03CC5" w:rsidR="003559B6" w:rsidRDefault="000D4C76" w:rsidP="003629D2">
      <w:pPr>
        <w:jc w:val="both"/>
        <w:rPr>
          <w:sz w:val="28"/>
          <w:szCs w:val="28"/>
        </w:rPr>
      </w:pPr>
      <w:r>
        <w:rPr>
          <w:sz w:val="28"/>
          <w:szCs w:val="28"/>
        </w:rPr>
        <w:lastRenderedPageBreak/>
        <w:t xml:space="preserve">During the Project Application review process, the CPC may conduct a site visit </w:t>
      </w:r>
      <w:r w:rsidR="00F33998">
        <w:rPr>
          <w:sz w:val="28"/>
          <w:szCs w:val="28"/>
        </w:rPr>
        <w:t xml:space="preserve">and discuss its recommendation with the Board of Selectmen and Finance Committee before preparing a warrant article for Town Meeting consideration. </w:t>
      </w:r>
      <w:r>
        <w:rPr>
          <w:sz w:val="28"/>
          <w:szCs w:val="28"/>
        </w:rPr>
        <w:t>The CPC must vote to recommend a proposal before placing articles on the warrant for Town Meeting consideration.  Each project must be approved at Town Meeting.</w:t>
      </w:r>
    </w:p>
    <w:p w14:paraId="3635EC0F" w14:textId="1CA2CBF6" w:rsidR="001C4040" w:rsidRDefault="001C4040" w:rsidP="003629D2">
      <w:pPr>
        <w:jc w:val="both"/>
        <w:rPr>
          <w:sz w:val="28"/>
          <w:szCs w:val="28"/>
        </w:rPr>
      </w:pPr>
      <w:r w:rsidRPr="007B7D06">
        <w:rPr>
          <w:sz w:val="28"/>
          <w:szCs w:val="28"/>
          <w:u w:val="single"/>
        </w:rPr>
        <w:t xml:space="preserve">For Historic </w:t>
      </w:r>
      <w:r w:rsidR="00FC7ECA" w:rsidRPr="007B7D06">
        <w:rPr>
          <w:sz w:val="28"/>
          <w:szCs w:val="28"/>
          <w:u w:val="single"/>
        </w:rPr>
        <w:t xml:space="preserve">Resource </w:t>
      </w:r>
      <w:r w:rsidRPr="007B7D06">
        <w:rPr>
          <w:sz w:val="28"/>
          <w:szCs w:val="28"/>
          <w:u w:val="single"/>
        </w:rPr>
        <w:t>Projects Only</w:t>
      </w:r>
      <w:r>
        <w:rPr>
          <w:sz w:val="28"/>
          <w:szCs w:val="28"/>
        </w:rPr>
        <w:t xml:space="preserve"> -Applicants should be prepared to provide a copy of the Historic Resource Inventory Form for the property with the application submittal.  Further the Committee </w:t>
      </w:r>
      <w:r w:rsidR="00FC7ECA">
        <w:rPr>
          <w:sz w:val="28"/>
          <w:szCs w:val="28"/>
        </w:rPr>
        <w:t xml:space="preserve">strongly encourages all Historic Resources applicants to have a Historic Structure Report completed before requesting any CPA funds for restoration or rehabilitation projects.  The Committee may require the completion of a Historic Structure Report </w:t>
      </w:r>
      <w:r w:rsidR="007B7D06">
        <w:rPr>
          <w:sz w:val="28"/>
          <w:szCs w:val="28"/>
        </w:rPr>
        <w:t xml:space="preserve">prior to the use of any CPA funding at historic sites and may recommend the reallocation of some or all of the requested funds for this purpose.  </w:t>
      </w:r>
      <w:r w:rsidR="007B7D06" w:rsidRPr="00E55154">
        <w:rPr>
          <w:sz w:val="28"/>
          <w:szCs w:val="28"/>
        </w:rPr>
        <w:t>See Appendix J for additional information on Historic Structure Reports</w:t>
      </w:r>
      <w:r w:rsidR="00BF2508" w:rsidRPr="00E55154">
        <w:rPr>
          <w:sz w:val="28"/>
          <w:szCs w:val="28"/>
        </w:rPr>
        <w:t xml:space="preserve"> and Affidavit Signatory Page. </w:t>
      </w:r>
    </w:p>
    <w:p w14:paraId="099AE54A" w14:textId="05D00550" w:rsidR="00C942AC" w:rsidRDefault="00C942AC" w:rsidP="003629D2">
      <w:pPr>
        <w:jc w:val="both"/>
        <w:rPr>
          <w:sz w:val="28"/>
          <w:szCs w:val="28"/>
        </w:rPr>
      </w:pPr>
      <w:r w:rsidRPr="00DE0D28">
        <w:rPr>
          <w:sz w:val="28"/>
          <w:szCs w:val="28"/>
          <w:u w:val="single"/>
        </w:rPr>
        <w:t>For Land Acquisition Projects</w:t>
      </w:r>
      <w:r>
        <w:rPr>
          <w:sz w:val="28"/>
          <w:szCs w:val="28"/>
        </w:rPr>
        <w:t xml:space="preserve"> -Applicants for the acquisition of real property or real property interests in any of the four (4) funding categories </w:t>
      </w:r>
      <w:r w:rsidRPr="00C942AC">
        <w:rPr>
          <w:sz w:val="28"/>
          <w:szCs w:val="28"/>
        </w:rPr>
        <w:t>should be aware that a permanent deed restriction is required if all or a portion of the land is purchased with CPA funds as specified in Section 12(a) of the Community Preservation Act (see Appendix F)</w:t>
      </w:r>
      <w:r w:rsidR="00DE0D28">
        <w:rPr>
          <w:sz w:val="28"/>
          <w:szCs w:val="28"/>
        </w:rPr>
        <w:t>.  The type of restriction required will vary depending on the funding category and may require the review of the State or other</w:t>
      </w:r>
      <w:r w:rsidRPr="00C942AC">
        <w:rPr>
          <w:sz w:val="28"/>
          <w:szCs w:val="28"/>
        </w:rPr>
        <w:t xml:space="preserve"> </w:t>
      </w:r>
      <w:r w:rsidR="00DE0D28">
        <w:rPr>
          <w:sz w:val="28"/>
          <w:szCs w:val="28"/>
        </w:rPr>
        <w:t>government entity.  Applicants should identify the holder of the restriction as early in the process as possible and be prepared to submit a draft restriction as part of their CPA funding review.</w:t>
      </w:r>
    </w:p>
    <w:p w14:paraId="1868813E" w14:textId="60DB1D91" w:rsidR="00DE0D28" w:rsidRDefault="00DE0D28" w:rsidP="003629D2">
      <w:pPr>
        <w:jc w:val="both"/>
        <w:rPr>
          <w:sz w:val="28"/>
          <w:szCs w:val="28"/>
        </w:rPr>
      </w:pPr>
      <w:r>
        <w:rPr>
          <w:sz w:val="28"/>
          <w:szCs w:val="28"/>
        </w:rPr>
        <w:t>While the Committee understands that land acquisition</w:t>
      </w:r>
      <w:r w:rsidR="004A40DD">
        <w:rPr>
          <w:sz w:val="28"/>
          <w:szCs w:val="28"/>
        </w:rPr>
        <w:t xml:space="preserve"> projects can be difficult to coordinate with a review schedule, it is important that the CPC have adequate time to consider application</w:t>
      </w:r>
      <w:r w:rsidR="00C201A6">
        <w:rPr>
          <w:sz w:val="28"/>
          <w:szCs w:val="28"/>
        </w:rPr>
        <w:t>(s)</w:t>
      </w:r>
      <w:r w:rsidR="004A40DD">
        <w:rPr>
          <w:sz w:val="28"/>
          <w:szCs w:val="28"/>
        </w:rPr>
        <w:t xml:space="preserve">.  All decisions on the use and ownership of the land should be made before </w:t>
      </w:r>
      <w:r w:rsidR="00C201A6">
        <w:rPr>
          <w:sz w:val="28"/>
          <w:szCs w:val="28"/>
        </w:rPr>
        <w:t>an</w:t>
      </w:r>
      <w:r w:rsidR="004A40DD">
        <w:rPr>
          <w:sz w:val="28"/>
          <w:szCs w:val="28"/>
        </w:rPr>
        <w:t xml:space="preserve"> application is submitted. </w:t>
      </w:r>
    </w:p>
    <w:p w14:paraId="6FC2A6B7" w14:textId="575328CF" w:rsidR="00DE33B9" w:rsidRDefault="00DE33B9" w:rsidP="003629D2">
      <w:pPr>
        <w:jc w:val="both"/>
        <w:rPr>
          <w:sz w:val="28"/>
          <w:szCs w:val="28"/>
        </w:rPr>
      </w:pPr>
      <w:r>
        <w:rPr>
          <w:sz w:val="28"/>
          <w:szCs w:val="28"/>
        </w:rPr>
        <w:t xml:space="preserve">Informal inquiries are always welcomed and should be directed through the Committee Chair </w:t>
      </w:r>
      <w:r w:rsidRPr="00DE33B9">
        <w:rPr>
          <w:sz w:val="28"/>
          <w:szCs w:val="28"/>
        </w:rPr>
        <w:t>(</w:t>
      </w:r>
      <w:hyperlink r:id="rId24" w:history="1">
        <w:r w:rsidRPr="00DE33B9">
          <w:rPr>
            <w:rStyle w:val="Hyperlink"/>
            <w:sz w:val="28"/>
            <w:szCs w:val="28"/>
            <w:u w:val="none"/>
          </w:rPr>
          <w:t>cpc@northbridgemass.org</w:t>
        </w:r>
      </w:hyperlink>
      <w:r w:rsidRPr="00DE33B9">
        <w:rPr>
          <w:sz w:val="28"/>
          <w:szCs w:val="28"/>
        </w:rPr>
        <w:t>)</w:t>
      </w:r>
      <w:r w:rsidR="007C129D">
        <w:rPr>
          <w:sz w:val="28"/>
          <w:szCs w:val="28"/>
        </w:rPr>
        <w:t>,</w:t>
      </w:r>
      <w:r>
        <w:rPr>
          <w:sz w:val="28"/>
          <w:szCs w:val="28"/>
        </w:rPr>
        <w:t xml:space="preserve"> who will present inquires to the Committee during a posting </w:t>
      </w:r>
      <w:r w:rsidR="00A31B42">
        <w:rPr>
          <w:sz w:val="28"/>
          <w:szCs w:val="28"/>
        </w:rPr>
        <w:t xml:space="preserve">public </w:t>
      </w:r>
      <w:r>
        <w:rPr>
          <w:sz w:val="28"/>
          <w:szCs w:val="28"/>
        </w:rPr>
        <w:t xml:space="preserve">meeting of the CPC. </w:t>
      </w:r>
    </w:p>
    <w:p w14:paraId="59048B6C" w14:textId="1C3DEB9A" w:rsidR="004A40DD" w:rsidRDefault="004A40DD" w:rsidP="003629D2">
      <w:pPr>
        <w:jc w:val="both"/>
        <w:rPr>
          <w:sz w:val="28"/>
          <w:szCs w:val="28"/>
        </w:rPr>
      </w:pPr>
    </w:p>
    <w:p w14:paraId="0E8442BF" w14:textId="77777777" w:rsidR="000540FA" w:rsidRDefault="000540FA" w:rsidP="003629D2">
      <w:pPr>
        <w:jc w:val="both"/>
        <w:rPr>
          <w:sz w:val="28"/>
          <w:szCs w:val="28"/>
        </w:rPr>
      </w:pPr>
    </w:p>
    <w:p w14:paraId="37D19632" w14:textId="43CEFD70" w:rsidR="004A40DD" w:rsidRDefault="004A40DD" w:rsidP="003629D2">
      <w:pPr>
        <w:jc w:val="both"/>
        <w:rPr>
          <w:sz w:val="28"/>
          <w:szCs w:val="28"/>
        </w:rPr>
      </w:pPr>
    </w:p>
    <w:p w14:paraId="50CB3F3B" w14:textId="17749491" w:rsidR="00B64932" w:rsidRPr="00D41E80" w:rsidRDefault="003154C1" w:rsidP="003154C1">
      <w:pPr>
        <w:pStyle w:val="NoSpacing"/>
        <w:tabs>
          <w:tab w:val="left" w:pos="360"/>
        </w:tabs>
        <w:jc w:val="both"/>
        <w:rPr>
          <w:sz w:val="28"/>
          <w:szCs w:val="28"/>
        </w:rPr>
      </w:pPr>
      <w:r w:rsidRPr="00D41E80">
        <w:rPr>
          <w:b/>
          <w:bCs/>
          <w:sz w:val="28"/>
          <w:szCs w:val="28"/>
        </w:rPr>
        <w:lastRenderedPageBreak/>
        <w:t>I.</w:t>
      </w:r>
      <w:r w:rsidRPr="00D41E80">
        <w:rPr>
          <w:b/>
          <w:bCs/>
          <w:sz w:val="28"/>
          <w:szCs w:val="28"/>
        </w:rPr>
        <w:tab/>
      </w:r>
      <w:r w:rsidR="00552167">
        <w:rPr>
          <w:b/>
          <w:bCs/>
          <w:sz w:val="28"/>
          <w:szCs w:val="28"/>
        </w:rPr>
        <w:t xml:space="preserve">GENERAL EVALUATION </w:t>
      </w:r>
      <w:r w:rsidR="00552167" w:rsidRPr="00D41E80">
        <w:rPr>
          <w:b/>
          <w:bCs/>
          <w:sz w:val="28"/>
          <w:szCs w:val="28"/>
        </w:rPr>
        <w:t xml:space="preserve">CRITERIA </w:t>
      </w:r>
      <w:r w:rsidRPr="00D41E80">
        <w:rPr>
          <w:b/>
          <w:bCs/>
          <w:sz w:val="28"/>
          <w:szCs w:val="28"/>
        </w:rPr>
        <w:t>-</w:t>
      </w:r>
      <w:r w:rsidR="00B64932" w:rsidRPr="00D41E80">
        <w:rPr>
          <w:sz w:val="28"/>
          <w:szCs w:val="28"/>
        </w:rPr>
        <w:t>applications will be evaluated according to the following criteria:</w:t>
      </w:r>
    </w:p>
    <w:p w14:paraId="66736C9C" w14:textId="77777777" w:rsidR="003154C1" w:rsidRPr="00D41E80" w:rsidRDefault="003154C1" w:rsidP="003154C1">
      <w:pPr>
        <w:pStyle w:val="NoSpacing"/>
        <w:tabs>
          <w:tab w:val="left" w:pos="360"/>
        </w:tabs>
        <w:jc w:val="both"/>
        <w:rPr>
          <w:sz w:val="16"/>
          <w:szCs w:val="16"/>
        </w:rPr>
      </w:pPr>
    </w:p>
    <w:p w14:paraId="20DEE1E5" w14:textId="77777777" w:rsidR="00F54E0F" w:rsidRPr="002A3482" w:rsidRDefault="00146806" w:rsidP="009E746B">
      <w:pPr>
        <w:pStyle w:val="ListParagraph"/>
        <w:numPr>
          <w:ilvl w:val="0"/>
          <w:numId w:val="25"/>
        </w:numPr>
        <w:jc w:val="both"/>
        <w:rPr>
          <w:sz w:val="28"/>
          <w:szCs w:val="28"/>
        </w:rPr>
      </w:pPr>
      <w:r w:rsidRPr="002A3482">
        <w:rPr>
          <w:sz w:val="28"/>
          <w:szCs w:val="28"/>
        </w:rPr>
        <w:t>Project eligibility for CPA funding under the CPA legislation;</w:t>
      </w:r>
      <w:r w:rsidR="003154C1" w:rsidRPr="002A3482">
        <w:rPr>
          <w:sz w:val="28"/>
          <w:szCs w:val="28"/>
        </w:rPr>
        <w:t xml:space="preserve"> </w:t>
      </w:r>
    </w:p>
    <w:p w14:paraId="22CF7112" w14:textId="77777777" w:rsidR="00F54E0F" w:rsidRPr="002A3482" w:rsidRDefault="00146806" w:rsidP="009E746B">
      <w:pPr>
        <w:pStyle w:val="ListParagraph"/>
        <w:numPr>
          <w:ilvl w:val="0"/>
          <w:numId w:val="25"/>
        </w:numPr>
        <w:jc w:val="both"/>
        <w:rPr>
          <w:sz w:val="28"/>
          <w:szCs w:val="28"/>
        </w:rPr>
      </w:pPr>
      <w:r w:rsidRPr="002A3482">
        <w:rPr>
          <w:sz w:val="28"/>
          <w:szCs w:val="28"/>
        </w:rPr>
        <w:t>Project</w:t>
      </w:r>
      <w:r w:rsidR="00F03F57" w:rsidRPr="002A3482">
        <w:rPr>
          <w:sz w:val="28"/>
          <w:szCs w:val="28"/>
        </w:rPr>
        <w:t xml:space="preserve"> consistency with town-wide planning efforts and local initiatives;</w:t>
      </w:r>
      <w:r w:rsidR="003154C1" w:rsidRPr="002A3482">
        <w:rPr>
          <w:sz w:val="28"/>
          <w:szCs w:val="28"/>
        </w:rPr>
        <w:t xml:space="preserve"> </w:t>
      </w:r>
    </w:p>
    <w:p w14:paraId="58F69679" w14:textId="77777777" w:rsidR="00F54E0F" w:rsidRPr="002A3482" w:rsidRDefault="00F03F57" w:rsidP="009E746B">
      <w:pPr>
        <w:pStyle w:val="ListParagraph"/>
        <w:numPr>
          <w:ilvl w:val="0"/>
          <w:numId w:val="25"/>
        </w:numPr>
        <w:jc w:val="both"/>
        <w:rPr>
          <w:sz w:val="28"/>
          <w:szCs w:val="28"/>
        </w:rPr>
      </w:pPr>
      <w:r w:rsidRPr="002A3482">
        <w:rPr>
          <w:sz w:val="28"/>
          <w:szCs w:val="28"/>
        </w:rPr>
        <w:t>Project support by relevant town boards, committees, community groups and local organizations;</w:t>
      </w:r>
    </w:p>
    <w:p w14:paraId="169D926C" w14:textId="77777777" w:rsidR="00F54E0F" w:rsidRPr="002A3482" w:rsidRDefault="00F03F57" w:rsidP="009E746B">
      <w:pPr>
        <w:pStyle w:val="ListParagraph"/>
        <w:numPr>
          <w:ilvl w:val="0"/>
          <w:numId w:val="25"/>
        </w:numPr>
        <w:jc w:val="both"/>
        <w:rPr>
          <w:sz w:val="28"/>
          <w:szCs w:val="28"/>
        </w:rPr>
      </w:pPr>
      <w:r w:rsidRPr="002A3482">
        <w:rPr>
          <w:sz w:val="28"/>
          <w:szCs w:val="28"/>
        </w:rPr>
        <w:t>Extent to which the project preserves, protects or enhances existing town-owned open space, recreation, historic, and/or housing assets;</w:t>
      </w:r>
    </w:p>
    <w:p w14:paraId="76C40EE1" w14:textId="77777777" w:rsidR="00F54E0F" w:rsidRPr="002A3482" w:rsidRDefault="00F03F57" w:rsidP="009E746B">
      <w:pPr>
        <w:pStyle w:val="ListParagraph"/>
        <w:numPr>
          <w:ilvl w:val="0"/>
          <w:numId w:val="25"/>
        </w:numPr>
        <w:jc w:val="both"/>
        <w:rPr>
          <w:sz w:val="28"/>
          <w:szCs w:val="28"/>
        </w:rPr>
      </w:pPr>
      <w:r w:rsidRPr="002A3482">
        <w:rPr>
          <w:sz w:val="28"/>
          <w:szCs w:val="28"/>
        </w:rPr>
        <w:t>Extent to which the project serves multiple or underserved populations and/or is open to the public;</w:t>
      </w:r>
    </w:p>
    <w:p w14:paraId="5BA19B5B" w14:textId="77777777" w:rsidR="00F54E0F" w:rsidRPr="002A3482" w:rsidRDefault="00F03F57" w:rsidP="009E746B">
      <w:pPr>
        <w:pStyle w:val="ListParagraph"/>
        <w:numPr>
          <w:ilvl w:val="0"/>
          <w:numId w:val="25"/>
        </w:numPr>
        <w:jc w:val="both"/>
        <w:rPr>
          <w:sz w:val="28"/>
          <w:szCs w:val="28"/>
        </w:rPr>
      </w:pPr>
      <w:r w:rsidRPr="002A3482">
        <w:rPr>
          <w:sz w:val="28"/>
          <w:szCs w:val="28"/>
        </w:rPr>
        <w:t>Whether or not the project fulfills more than one purpose of the CPA legislation: housing, historic preservation, open space or recreation;</w:t>
      </w:r>
    </w:p>
    <w:p w14:paraId="2E35F8A2" w14:textId="77777777" w:rsidR="00F54E0F" w:rsidRPr="002A3482" w:rsidRDefault="00F03F57" w:rsidP="009E746B">
      <w:pPr>
        <w:pStyle w:val="ListParagraph"/>
        <w:numPr>
          <w:ilvl w:val="0"/>
          <w:numId w:val="25"/>
        </w:numPr>
        <w:jc w:val="both"/>
        <w:rPr>
          <w:sz w:val="28"/>
          <w:szCs w:val="28"/>
        </w:rPr>
      </w:pPr>
      <w:r w:rsidRPr="002A3482">
        <w:rPr>
          <w:sz w:val="28"/>
          <w:szCs w:val="28"/>
        </w:rPr>
        <w:t xml:space="preserve">Whether or not applicant has site control or written consent by property owner to </w:t>
      </w:r>
      <w:proofErr w:type="gramStart"/>
      <w:r w:rsidRPr="002A3482">
        <w:rPr>
          <w:sz w:val="28"/>
          <w:szCs w:val="28"/>
        </w:rPr>
        <w:t>submit an application</w:t>
      </w:r>
      <w:proofErr w:type="gramEnd"/>
      <w:r w:rsidRPr="002A3482">
        <w:rPr>
          <w:sz w:val="28"/>
          <w:szCs w:val="28"/>
        </w:rPr>
        <w:t>;</w:t>
      </w:r>
    </w:p>
    <w:p w14:paraId="56341A42" w14:textId="77777777" w:rsidR="00F54E0F" w:rsidRPr="002A3482" w:rsidRDefault="00F03F57" w:rsidP="009E746B">
      <w:pPr>
        <w:pStyle w:val="ListParagraph"/>
        <w:numPr>
          <w:ilvl w:val="0"/>
          <w:numId w:val="25"/>
        </w:numPr>
        <w:jc w:val="both"/>
        <w:rPr>
          <w:sz w:val="28"/>
          <w:szCs w:val="28"/>
        </w:rPr>
      </w:pPr>
      <w:r w:rsidRPr="002A3482">
        <w:rPr>
          <w:sz w:val="28"/>
          <w:szCs w:val="28"/>
        </w:rPr>
        <w:t>Demonstrated financial need;</w:t>
      </w:r>
    </w:p>
    <w:p w14:paraId="0E4148B3" w14:textId="77777777" w:rsidR="00F54E0F" w:rsidRPr="002A3482" w:rsidRDefault="00F03F57" w:rsidP="009E746B">
      <w:pPr>
        <w:pStyle w:val="ListParagraph"/>
        <w:numPr>
          <w:ilvl w:val="0"/>
          <w:numId w:val="25"/>
        </w:numPr>
        <w:jc w:val="both"/>
        <w:rPr>
          <w:sz w:val="28"/>
          <w:szCs w:val="28"/>
        </w:rPr>
      </w:pPr>
      <w:r w:rsidRPr="002A3482">
        <w:rPr>
          <w:sz w:val="28"/>
          <w:szCs w:val="28"/>
        </w:rPr>
        <w:t>Whether or not there will be multiple sources of funding for the project, including leveraging of other public and/or private funding;</w:t>
      </w:r>
    </w:p>
    <w:p w14:paraId="43B9BB7E" w14:textId="77777777" w:rsidR="00F54E0F" w:rsidRPr="002A3482" w:rsidRDefault="00F03F57" w:rsidP="009E746B">
      <w:pPr>
        <w:pStyle w:val="ListParagraph"/>
        <w:numPr>
          <w:ilvl w:val="0"/>
          <w:numId w:val="25"/>
        </w:numPr>
        <w:jc w:val="both"/>
        <w:rPr>
          <w:sz w:val="28"/>
          <w:szCs w:val="28"/>
        </w:rPr>
      </w:pPr>
      <w:r w:rsidRPr="002A3482">
        <w:rPr>
          <w:sz w:val="28"/>
          <w:szCs w:val="28"/>
        </w:rPr>
        <w:t>Feasibility of the project plan and whether or not the most reasonable approach for implementing the project has been selected;</w:t>
      </w:r>
    </w:p>
    <w:p w14:paraId="79A054AC" w14:textId="77777777" w:rsidR="00F54E0F" w:rsidRPr="002A3482" w:rsidRDefault="00F03F57" w:rsidP="009E746B">
      <w:pPr>
        <w:pStyle w:val="ListParagraph"/>
        <w:numPr>
          <w:ilvl w:val="0"/>
          <w:numId w:val="25"/>
        </w:numPr>
        <w:jc w:val="both"/>
        <w:rPr>
          <w:sz w:val="28"/>
          <w:szCs w:val="28"/>
        </w:rPr>
      </w:pPr>
      <w:r w:rsidRPr="002A3482">
        <w:rPr>
          <w:sz w:val="28"/>
          <w:szCs w:val="28"/>
        </w:rPr>
        <w:t>Urgency of the project, the flexibility of the schedule and the impact of any delay in initiating the project;</w:t>
      </w:r>
    </w:p>
    <w:p w14:paraId="515CE02E" w14:textId="77777777" w:rsidR="00F54E0F" w:rsidRPr="002A3482" w:rsidRDefault="00EA4E83" w:rsidP="009E746B">
      <w:pPr>
        <w:pStyle w:val="ListParagraph"/>
        <w:numPr>
          <w:ilvl w:val="0"/>
          <w:numId w:val="25"/>
        </w:numPr>
        <w:jc w:val="both"/>
        <w:rPr>
          <w:sz w:val="28"/>
          <w:szCs w:val="28"/>
        </w:rPr>
      </w:pPr>
      <w:r w:rsidRPr="002A3482">
        <w:rPr>
          <w:sz w:val="28"/>
          <w:szCs w:val="28"/>
        </w:rPr>
        <w:t>Inclusion of an appropriate permanent deed restriction, preservation restriction, or conservation restriction;</w:t>
      </w:r>
    </w:p>
    <w:p w14:paraId="66541C1F" w14:textId="77777777" w:rsidR="00F54E0F" w:rsidRPr="002A3482" w:rsidRDefault="004B7D61" w:rsidP="009E746B">
      <w:pPr>
        <w:pStyle w:val="ListParagraph"/>
        <w:numPr>
          <w:ilvl w:val="0"/>
          <w:numId w:val="25"/>
        </w:numPr>
        <w:jc w:val="both"/>
        <w:rPr>
          <w:sz w:val="28"/>
          <w:szCs w:val="28"/>
        </w:rPr>
      </w:pPr>
      <w:r w:rsidRPr="002A3482">
        <w:rPr>
          <w:sz w:val="28"/>
          <w:szCs w:val="28"/>
        </w:rPr>
        <w:t>Extent to which the applicant has successfully implemented projects of similar type and scale or otherwise demonstrated the ability and competency to implement such a project</w:t>
      </w:r>
      <w:r w:rsidR="001A3533" w:rsidRPr="002A3482">
        <w:rPr>
          <w:sz w:val="28"/>
          <w:szCs w:val="28"/>
        </w:rPr>
        <w:t xml:space="preserve">; and </w:t>
      </w:r>
    </w:p>
    <w:p w14:paraId="6033EE7C" w14:textId="77777777" w:rsidR="002A3482" w:rsidRDefault="00352328" w:rsidP="009E746B">
      <w:pPr>
        <w:pStyle w:val="ListParagraph"/>
        <w:numPr>
          <w:ilvl w:val="0"/>
          <w:numId w:val="25"/>
        </w:numPr>
        <w:jc w:val="both"/>
        <w:rPr>
          <w:sz w:val="28"/>
          <w:szCs w:val="28"/>
        </w:rPr>
      </w:pPr>
      <w:r w:rsidRPr="002A3482">
        <w:rPr>
          <w:sz w:val="28"/>
          <w:szCs w:val="28"/>
        </w:rPr>
        <w:t>Administrative and financial management capabilities of the applicant.  Applicants which may have previously received CPA funds should be prepared to demonstrate that they are in good standing with all paperwork and project conditions or requirements of a previous funding allocation.  Applicants should be prepared to provide a status report on any open projects which includes information on expenditures, key project milestones</w:t>
      </w:r>
      <w:r w:rsidR="004B7D61" w:rsidRPr="002A3482">
        <w:rPr>
          <w:sz w:val="28"/>
          <w:szCs w:val="28"/>
        </w:rPr>
        <w:t>, and the anticipated project completion date.</w:t>
      </w:r>
    </w:p>
    <w:p w14:paraId="7823DCEA" w14:textId="77777777" w:rsidR="002A3482" w:rsidRDefault="002A3482" w:rsidP="002A3482">
      <w:pPr>
        <w:jc w:val="both"/>
        <w:rPr>
          <w:sz w:val="28"/>
          <w:szCs w:val="28"/>
        </w:rPr>
      </w:pPr>
    </w:p>
    <w:p w14:paraId="1EA2E10E" w14:textId="07CA54CC" w:rsidR="00F03F57" w:rsidRPr="002A3482" w:rsidRDefault="00352328" w:rsidP="002A3482">
      <w:pPr>
        <w:jc w:val="both"/>
        <w:rPr>
          <w:sz w:val="28"/>
          <w:szCs w:val="28"/>
        </w:rPr>
      </w:pPr>
      <w:r w:rsidRPr="002A3482">
        <w:rPr>
          <w:sz w:val="28"/>
          <w:szCs w:val="28"/>
        </w:rPr>
        <w:t xml:space="preserve"> </w:t>
      </w:r>
    </w:p>
    <w:p w14:paraId="745E7F44" w14:textId="098BC9B5" w:rsidR="00B82E7B" w:rsidRPr="00B82E7B" w:rsidRDefault="003154C1" w:rsidP="003154C1">
      <w:pPr>
        <w:tabs>
          <w:tab w:val="left" w:pos="360"/>
        </w:tabs>
        <w:jc w:val="both"/>
        <w:rPr>
          <w:b/>
          <w:bCs/>
          <w:sz w:val="28"/>
          <w:szCs w:val="28"/>
        </w:rPr>
      </w:pPr>
      <w:r>
        <w:rPr>
          <w:b/>
          <w:bCs/>
          <w:sz w:val="28"/>
          <w:szCs w:val="28"/>
        </w:rPr>
        <w:lastRenderedPageBreak/>
        <w:t>II.</w:t>
      </w:r>
      <w:r>
        <w:rPr>
          <w:b/>
          <w:bCs/>
          <w:sz w:val="28"/>
          <w:szCs w:val="28"/>
        </w:rPr>
        <w:tab/>
      </w:r>
      <w:r w:rsidR="00B82E7B" w:rsidRPr="00B82E7B">
        <w:rPr>
          <w:b/>
          <w:bCs/>
          <w:sz w:val="28"/>
          <w:szCs w:val="28"/>
        </w:rPr>
        <w:t xml:space="preserve">CONSIDERATION GUIDELINES </w:t>
      </w:r>
      <w:r w:rsidR="00F304C9" w:rsidRPr="003154C1">
        <w:rPr>
          <w:b/>
          <w:bCs/>
          <w:sz w:val="28"/>
          <w:szCs w:val="28"/>
        </w:rPr>
        <w:t>-</w:t>
      </w:r>
      <w:r w:rsidR="00F304C9">
        <w:rPr>
          <w:sz w:val="28"/>
          <w:szCs w:val="28"/>
        </w:rPr>
        <w:t xml:space="preserve">CPC shall consider the following when reviewing </w:t>
      </w:r>
      <w:r w:rsidR="00F304C9" w:rsidRPr="003154C1">
        <w:rPr>
          <w:sz w:val="28"/>
          <w:szCs w:val="28"/>
        </w:rPr>
        <w:t>applications:</w:t>
      </w:r>
    </w:p>
    <w:p w14:paraId="74D72643" w14:textId="77777777" w:rsidR="00F54E0F" w:rsidRPr="002A3482" w:rsidRDefault="00B82E7B" w:rsidP="009E746B">
      <w:pPr>
        <w:pStyle w:val="ListParagraph"/>
        <w:numPr>
          <w:ilvl w:val="1"/>
          <w:numId w:val="19"/>
        </w:numPr>
        <w:ind w:left="720"/>
        <w:jc w:val="both"/>
        <w:rPr>
          <w:sz w:val="28"/>
          <w:szCs w:val="28"/>
        </w:rPr>
      </w:pPr>
      <w:r w:rsidRPr="002A3482">
        <w:rPr>
          <w:sz w:val="28"/>
          <w:szCs w:val="28"/>
        </w:rPr>
        <w:t>Preservation of a resource or opportunity that would otherwise be lost;</w:t>
      </w:r>
      <w:r w:rsidR="00F304C9" w:rsidRPr="002A3482">
        <w:rPr>
          <w:sz w:val="28"/>
          <w:szCs w:val="28"/>
        </w:rPr>
        <w:t xml:space="preserve"> </w:t>
      </w:r>
    </w:p>
    <w:p w14:paraId="4BB0C938" w14:textId="77777777" w:rsidR="00F54E0F" w:rsidRPr="002A3482" w:rsidRDefault="00B82E7B" w:rsidP="009E746B">
      <w:pPr>
        <w:pStyle w:val="ListParagraph"/>
        <w:numPr>
          <w:ilvl w:val="1"/>
          <w:numId w:val="19"/>
        </w:numPr>
        <w:ind w:left="720"/>
        <w:jc w:val="both"/>
        <w:rPr>
          <w:sz w:val="28"/>
          <w:szCs w:val="28"/>
        </w:rPr>
      </w:pPr>
      <w:r w:rsidRPr="002A3482">
        <w:rPr>
          <w:sz w:val="28"/>
          <w:szCs w:val="28"/>
        </w:rPr>
        <w:t>Involvement of two or more of the categories designated for funding under the CPA;</w:t>
      </w:r>
      <w:r w:rsidR="00F304C9" w:rsidRPr="002A3482">
        <w:rPr>
          <w:sz w:val="28"/>
          <w:szCs w:val="28"/>
        </w:rPr>
        <w:t xml:space="preserve"> </w:t>
      </w:r>
      <w:r w:rsidRPr="002A3482">
        <w:rPr>
          <w:sz w:val="28"/>
          <w:szCs w:val="28"/>
        </w:rPr>
        <w:t>Preference for substantial projects that would have a significant long-term benefit to the community;</w:t>
      </w:r>
      <w:r w:rsidR="00F304C9" w:rsidRPr="002A3482">
        <w:rPr>
          <w:sz w:val="28"/>
          <w:szCs w:val="28"/>
        </w:rPr>
        <w:t xml:space="preserve"> </w:t>
      </w:r>
    </w:p>
    <w:p w14:paraId="7BC4156F" w14:textId="77777777" w:rsidR="00F54E0F" w:rsidRPr="002A3482" w:rsidRDefault="00B82E7B" w:rsidP="009E746B">
      <w:pPr>
        <w:pStyle w:val="ListParagraph"/>
        <w:numPr>
          <w:ilvl w:val="1"/>
          <w:numId w:val="19"/>
        </w:numPr>
        <w:ind w:left="720"/>
        <w:jc w:val="both"/>
        <w:rPr>
          <w:sz w:val="28"/>
          <w:szCs w:val="28"/>
        </w:rPr>
      </w:pPr>
      <w:r w:rsidRPr="002A3482">
        <w:rPr>
          <w:sz w:val="28"/>
          <w:szCs w:val="28"/>
        </w:rPr>
        <w:t>Involvement of multiple sources of funding, including leveraging other public/private funds;</w:t>
      </w:r>
      <w:r w:rsidR="00F304C9" w:rsidRPr="002A3482">
        <w:rPr>
          <w:sz w:val="28"/>
          <w:szCs w:val="28"/>
        </w:rPr>
        <w:t xml:space="preserve"> </w:t>
      </w:r>
    </w:p>
    <w:p w14:paraId="0E5826E5" w14:textId="77777777" w:rsidR="00F54E0F" w:rsidRPr="002A3482" w:rsidRDefault="00B82E7B" w:rsidP="009E746B">
      <w:pPr>
        <w:pStyle w:val="ListParagraph"/>
        <w:numPr>
          <w:ilvl w:val="1"/>
          <w:numId w:val="19"/>
        </w:numPr>
        <w:ind w:left="720"/>
        <w:jc w:val="both"/>
        <w:rPr>
          <w:sz w:val="28"/>
          <w:szCs w:val="28"/>
        </w:rPr>
      </w:pPr>
      <w:r w:rsidRPr="002A3482">
        <w:rPr>
          <w:sz w:val="28"/>
          <w:szCs w:val="28"/>
        </w:rPr>
        <w:t>Creation of incentives for other public/private projects and/or collaborations to occur;</w:t>
      </w:r>
      <w:r w:rsidR="00F304C9" w:rsidRPr="002A3482">
        <w:rPr>
          <w:sz w:val="28"/>
          <w:szCs w:val="28"/>
        </w:rPr>
        <w:t xml:space="preserve"> </w:t>
      </w:r>
    </w:p>
    <w:p w14:paraId="74A67DE3" w14:textId="77777777" w:rsidR="00F54E0F" w:rsidRPr="002A3482" w:rsidRDefault="00B82E7B" w:rsidP="009E746B">
      <w:pPr>
        <w:pStyle w:val="ListParagraph"/>
        <w:numPr>
          <w:ilvl w:val="1"/>
          <w:numId w:val="19"/>
        </w:numPr>
        <w:ind w:left="720"/>
        <w:jc w:val="both"/>
        <w:rPr>
          <w:sz w:val="28"/>
          <w:szCs w:val="28"/>
        </w:rPr>
      </w:pPr>
      <w:r w:rsidRPr="002A3482">
        <w:rPr>
          <w:sz w:val="28"/>
          <w:szCs w:val="28"/>
        </w:rPr>
        <w:t>Demonstration that the proposal is feasible and the most reasonable plan to implement the project;</w:t>
      </w:r>
      <w:r w:rsidR="004D66B0" w:rsidRPr="002A3482">
        <w:rPr>
          <w:sz w:val="28"/>
          <w:szCs w:val="28"/>
        </w:rPr>
        <w:t xml:space="preserve"> and </w:t>
      </w:r>
    </w:p>
    <w:p w14:paraId="7F0FD1D4" w14:textId="778CEE7F" w:rsidR="00B82E7B" w:rsidRPr="002A3482" w:rsidRDefault="004D66B0" w:rsidP="009E746B">
      <w:pPr>
        <w:pStyle w:val="ListParagraph"/>
        <w:numPr>
          <w:ilvl w:val="1"/>
          <w:numId w:val="19"/>
        </w:numPr>
        <w:ind w:left="720"/>
        <w:jc w:val="both"/>
        <w:rPr>
          <w:sz w:val="28"/>
          <w:szCs w:val="28"/>
        </w:rPr>
      </w:pPr>
      <w:r w:rsidRPr="002A3482">
        <w:rPr>
          <w:sz w:val="28"/>
          <w:szCs w:val="28"/>
        </w:rPr>
        <w:t>Provisions for a dedicated source of funding for on-going maintenance, if applicable.</w:t>
      </w:r>
    </w:p>
    <w:p w14:paraId="3890B3B8" w14:textId="32737D10" w:rsidR="00433B42" w:rsidRDefault="004D66B0" w:rsidP="00433B42">
      <w:pPr>
        <w:jc w:val="both"/>
        <w:rPr>
          <w:sz w:val="28"/>
          <w:szCs w:val="28"/>
        </w:rPr>
      </w:pPr>
      <w:r w:rsidRPr="00433B42">
        <w:rPr>
          <w:sz w:val="28"/>
          <w:szCs w:val="28"/>
        </w:rPr>
        <w:t xml:space="preserve">The </w:t>
      </w:r>
      <w:r w:rsidR="00552167">
        <w:rPr>
          <w:sz w:val="28"/>
          <w:szCs w:val="28"/>
        </w:rPr>
        <w:t>General Evaluation</w:t>
      </w:r>
      <w:r w:rsidRPr="00433B42">
        <w:rPr>
          <w:sz w:val="28"/>
          <w:szCs w:val="28"/>
        </w:rPr>
        <w:t xml:space="preserve"> </w:t>
      </w:r>
      <w:r w:rsidR="00433B42">
        <w:rPr>
          <w:sz w:val="28"/>
          <w:szCs w:val="28"/>
        </w:rPr>
        <w:t>C</w:t>
      </w:r>
      <w:r w:rsidRPr="00433B42">
        <w:rPr>
          <w:sz w:val="28"/>
          <w:szCs w:val="28"/>
        </w:rPr>
        <w:t xml:space="preserve">riteria and </w:t>
      </w:r>
      <w:r w:rsidR="00433B42">
        <w:rPr>
          <w:sz w:val="28"/>
          <w:szCs w:val="28"/>
        </w:rPr>
        <w:t>C</w:t>
      </w:r>
      <w:r w:rsidRPr="00433B42">
        <w:rPr>
          <w:sz w:val="28"/>
          <w:szCs w:val="28"/>
        </w:rPr>
        <w:t xml:space="preserve">onsideration </w:t>
      </w:r>
      <w:r w:rsidR="00433B42">
        <w:rPr>
          <w:sz w:val="28"/>
          <w:szCs w:val="28"/>
        </w:rPr>
        <w:t>G</w:t>
      </w:r>
      <w:r w:rsidRPr="00433B42">
        <w:rPr>
          <w:sz w:val="28"/>
          <w:szCs w:val="28"/>
        </w:rPr>
        <w:t>uidelines</w:t>
      </w:r>
      <w:r w:rsidR="00F304C9">
        <w:rPr>
          <w:sz w:val="28"/>
          <w:szCs w:val="28"/>
        </w:rPr>
        <w:t xml:space="preserve"> </w:t>
      </w:r>
      <w:r w:rsidRPr="00433B42">
        <w:rPr>
          <w:sz w:val="28"/>
          <w:szCs w:val="28"/>
        </w:rPr>
        <w:t>shall be applied in combination with the specific goals outlined in the Plan</w:t>
      </w:r>
      <w:r w:rsidR="007A7F8D">
        <w:rPr>
          <w:sz w:val="28"/>
          <w:szCs w:val="28"/>
        </w:rPr>
        <w:t xml:space="preserve">, </w:t>
      </w:r>
      <w:r w:rsidR="005450E4">
        <w:rPr>
          <w:sz w:val="28"/>
          <w:szCs w:val="28"/>
        </w:rPr>
        <w:t>including</w:t>
      </w:r>
      <w:r w:rsidR="00040BC6">
        <w:rPr>
          <w:sz w:val="28"/>
          <w:szCs w:val="28"/>
        </w:rPr>
        <w:t xml:space="preserve"> the following</w:t>
      </w:r>
      <w:r w:rsidR="005450E4">
        <w:rPr>
          <w:sz w:val="28"/>
          <w:szCs w:val="28"/>
        </w:rPr>
        <w:t>:</w:t>
      </w:r>
      <w:r w:rsidR="00433B42">
        <w:rPr>
          <w:sz w:val="28"/>
          <w:szCs w:val="28"/>
        </w:rPr>
        <w:t xml:space="preserve"> </w:t>
      </w:r>
    </w:p>
    <w:p w14:paraId="1F421D83" w14:textId="339929FE" w:rsidR="00433B42" w:rsidRDefault="00BD3B81" w:rsidP="00433B42">
      <w:pPr>
        <w:jc w:val="both"/>
        <w:rPr>
          <w:sz w:val="28"/>
          <w:szCs w:val="28"/>
        </w:rPr>
      </w:pPr>
      <w:r w:rsidRPr="00BD3B81">
        <w:rPr>
          <w:sz w:val="28"/>
          <w:szCs w:val="28"/>
        </w:rPr>
        <w:t>COMMUNITY HOUSING</w:t>
      </w:r>
      <w:r>
        <w:rPr>
          <w:sz w:val="28"/>
          <w:szCs w:val="28"/>
        </w:rPr>
        <w:t xml:space="preserve"> </w:t>
      </w:r>
      <w:r w:rsidR="00433B42">
        <w:rPr>
          <w:sz w:val="28"/>
          <w:szCs w:val="28"/>
        </w:rPr>
        <w:t>proposals that address as many of the following criteria as possible shall receive preference:</w:t>
      </w:r>
    </w:p>
    <w:p w14:paraId="29908905" w14:textId="044BF5AA" w:rsidR="00433B42" w:rsidRPr="005450E4" w:rsidRDefault="00CD1DE2" w:rsidP="00CD1DE2">
      <w:pPr>
        <w:tabs>
          <w:tab w:val="left" w:pos="360"/>
        </w:tabs>
        <w:jc w:val="both"/>
        <w:rPr>
          <w:sz w:val="24"/>
          <w:szCs w:val="24"/>
        </w:rPr>
      </w:pPr>
      <w:r w:rsidRPr="005450E4">
        <w:rPr>
          <w:rFonts w:cstheme="minorHAnsi"/>
          <w:sz w:val="24"/>
          <w:szCs w:val="24"/>
        </w:rPr>
        <w:t>□</w:t>
      </w:r>
      <w:r w:rsidRPr="005450E4">
        <w:rPr>
          <w:rFonts w:cstheme="minorHAnsi"/>
          <w:sz w:val="24"/>
          <w:szCs w:val="24"/>
        </w:rPr>
        <w:tab/>
      </w:r>
      <w:r w:rsidR="00433B42" w:rsidRPr="005450E4">
        <w:rPr>
          <w:sz w:val="24"/>
          <w:szCs w:val="24"/>
        </w:rPr>
        <w:t xml:space="preserve">Contributes to the towns 10% affordability </w:t>
      </w:r>
    </w:p>
    <w:p w14:paraId="0679E2C5" w14:textId="7CC93B29" w:rsidR="00433B42" w:rsidRPr="005450E4" w:rsidRDefault="00CD1DE2" w:rsidP="00CD1DE2">
      <w:pPr>
        <w:tabs>
          <w:tab w:val="left" w:pos="360"/>
        </w:tabs>
        <w:jc w:val="both"/>
        <w:rPr>
          <w:sz w:val="24"/>
          <w:szCs w:val="24"/>
        </w:rPr>
      </w:pPr>
      <w:r w:rsidRPr="005450E4">
        <w:rPr>
          <w:rFonts w:cstheme="minorHAnsi"/>
          <w:sz w:val="24"/>
          <w:szCs w:val="24"/>
        </w:rPr>
        <w:t>□</w:t>
      </w:r>
      <w:r w:rsidRPr="005450E4">
        <w:rPr>
          <w:rFonts w:cstheme="minorHAnsi"/>
          <w:sz w:val="24"/>
          <w:szCs w:val="24"/>
        </w:rPr>
        <w:tab/>
      </w:r>
      <w:r w:rsidR="00433B42" w:rsidRPr="005450E4">
        <w:rPr>
          <w:sz w:val="24"/>
          <w:szCs w:val="24"/>
        </w:rPr>
        <w:t>Provides housing in harmony with design and scale of surrounding neighborhoods</w:t>
      </w:r>
    </w:p>
    <w:p w14:paraId="283EA821" w14:textId="5E384739" w:rsidR="00433B42" w:rsidRPr="005450E4" w:rsidRDefault="00CD1DE2" w:rsidP="00CD1DE2">
      <w:pPr>
        <w:tabs>
          <w:tab w:val="left" w:pos="360"/>
        </w:tabs>
        <w:jc w:val="both"/>
        <w:rPr>
          <w:sz w:val="24"/>
          <w:szCs w:val="24"/>
        </w:rPr>
      </w:pPr>
      <w:r w:rsidRPr="005450E4">
        <w:rPr>
          <w:rFonts w:cstheme="minorHAnsi"/>
          <w:sz w:val="24"/>
          <w:szCs w:val="24"/>
        </w:rPr>
        <w:t>□</w:t>
      </w:r>
      <w:r w:rsidRPr="005450E4">
        <w:rPr>
          <w:rFonts w:cstheme="minorHAnsi"/>
          <w:sz w:val="24"/>
          <w:szCs w:val="24"/>
        </w:rPr>
        <w:tab/>
      </w:r>
      <w:r w:rsidR="00433B42" w:rsidRPr="005450E4">
        <w:rPr>
          <w:sz w:val="24"/>
          <w:szCs w:val="24"/>
        </w:rPr>
        <w:t xml:space="preserve">Intermingles affordable and market rate housing </w:t>
      </w:r>
    </w:p>
    <w:p w14:paraId="432188A7" w14:textId="30113099" w:rsidR="00433B42" w:rsidRPr="005450E4" w:rsidRDefault="00CD1DE2" w:rsidP="00CD1DE2">
      <w:pPr>
        <w:tabs>
          <w:tab w:val="left" w:pos="360"/>
        </w:tabs>
        <w:jc w:val="both"/>
        <w:rPr>
          <w:sz w:val="24"/>
          <w:szCs w:val="24"/>
        </w:rPr>
      </w:pPr>
      <w:r w:rsidRPr="005450E4">
        <w:rPr>
          <w:rFonts w:cstheme="minorHAnsi"/>
          <w:sz w:val="24"/>
          <w:szCs w:val="24"/>
        </w:rPr>
        <w:t>□</w:t>
      </w:r>
      <w:r w:rsidRPr="005450E4">
        <w:rPr>
          <w:rFonts w:cstheme="minorHAnsi"/>
          <w:sz w:val="24"/>
          <w:szCs w:val="24"/>
        </w:rPr>
        <w:tab/>
      </w:r>
      <w:r w:rsidR="00433B42" w:rsidRPr="005450E4">
        <w:rPr>
          <w:sz w:val="24"/>
          <w:szCs w:val="24"/>
        </w:rPr>
        <w:t xml:space="preserve">Ensures long-term affordability </w:t>
      </w:r>
    </w:p>
    <w:p w14:paraId="71E0EF80" w14:textId="1E821DB9" w:rsidR="00CD1DE2" w:rsidRPr="005450E4" w:rsidRDefault="00CD1DE2" w:rsidP="00CD1DE2">
      <w:pPr>
        <w:tabs>
          <w:tab w:val="left" w:pos="360"/>
        </w:tabs>
        <w:ind w:left="360" w:hanging="360"/>
        <w:jc w:val="both"/>
        <w:rPr>
          <w:sz w:val="24"/>
          <w:szCs w:val="24"/>
        </w:rPr>
      </w:pPr>
      <w:r w:rsidRPr="005450E4">
        <w:rPr>
          <w:rFonts w:cstheme="minorHAnsi"/>
          <w:sz w:val="24"/>
          <w:szCs w:val="24"/>
        </w:rPr>
        <w:t>□</w:t>
      </w:r>
      <w:r w:rsidRPr="005450E4">
        <w:rPr>
          <w:rFonts w:cstheme="minorHAnsi"/>
          <w:sz w:val="24"/>
          <w:szCs w:val="24"/>
        </w:rPr>
        <w:tab/>
      </w:r>
      <w:r w:rsidR="00433B42" w:rsidRPr="005450E4">
        <w:rPr>
          <w:sz w:val="24"/>
          <w:szCs w:val="24"/>
        </w:rPr>
        <w:t>Promotes use of existing buildings or construction on previously developed</w:t>
      </w:r>
      <w:r w:rsidRPr="005450E4">
        <w:rPr>
          <w:sz w:val="24"/>
          <w:szCs w:val="24"/>
        </w:rPr>
        <w:t xml:space="preserve"> or town-owned sites</w:t>
      </w:r>
    </w:p>
    <w:p w14:paraId="44B50DB6" w14:textId="00BB0845" w:rsidR="00CD1DE2" w:rsidRPr="005450E4" w:rsidRDefault="00CD1DE2" w:rsidP="00CD1DE2">
      <w:pPr>
        <w:tabs>
          <w:tab w:val="left" w:pos="360"/>
        </w:tabs>
        <w:jc w:val="both"/>
        <w:rPr>
          <w:sz w:val="24"/>
          <w:szCs w:val="24"/>
        </w:rPr>
      </w:pPr>
      <w:r w:rsidRPr="005450E4">
        <w:rPr>
          <w:rFonts w:cstheme="minorHAnsi"/>
          <w:sz w:val="24"/>
          <w:szCs w:val="24"/>
        </w:rPr>
        <w:t>□</w:t>
      </w:r>
      <w:r w:rsidRPr="005450E4">
        <w:rPr>
          <w:rFonts w:cstheme="minorHAnsi"/>
          <w:sz w:val="24"/>
          <w:szCs w:val="24"/>
        </w:rPr>
        <w:tab/>
      </w:r>
      <w:r w:rsidRPr="005450E4">
        <w:rPr>
          <w:sz w:val="24"/>
          <w:szCs w:val="24"/>
        </w:rPr>
        <w:t>Converts market rate to affordable units</w:t>
      </w:r>
    </w:p>
    <w:p w14:paraId="2EEEC040" w14:textId="361D9C60" w:rsidR="004D66B0" w:rsidRDefault="00BD3B81" w:rsidP="00433B42">
      <w:pPr>
        <w:jc w:val="both"/>
        <w:rPr>
          <w:sz w:val="28"/>
          <w:szCs w:val="28"/>
        </w:rPr>
      </w:pPr>
      <w:r>
        <w:rPr>
          <w:sz w:val="28"/>
          <w:szCs w:val="28"/>
        </w:rPr>
        <w:t xml:space="preserve">HISTORIC RESOURCES </w:t>
      </w:r>
      <w:r w:rsidR="00CD1DE2">
        <w:rPr>
          <w:sz w:val="28"/>
          <w:szCs w:val="28"/>
        </w:rPr>
        <w:t>proposals that address as many of the following criteria as possible shall receive preference:</w:t>
      </w:r>
    </w:p>
    <w:p w14:paraId="6101DFDF" w14:textId="77777777" w:rsidR="00BD3B81" w:rsidRPr="005450E4" w:rsidRDefault="00CD1DE2" w:rsidP="00BD3B81">
      <w:pPr>
        <w:tabs>
          <w:tab w:val="left" w:pos="360"/>
        </w:tabs>
        <w:ind w:left="360" w:hanging="360"/>
        <w:jc w:val="both"/>
        <w:rPr>
          <w:sz w:val="24"/>
          <w:szCs w:val="24"/>
        </w:rPr>
      </w:pPr>
      <w:r w:rsidRPr="005450E4">
        <w:rPr>
          <w:rFonts w:cstheme="minorHAnsi"/>
          <w:sz w:val="24"/>
          <w:szCs w:val="24"/>
        </w:rPr>
        <w:t>□</w:t>
      </w:r>
      <w:r w:rsidRPr="005450E4">
        <w:rPr>
          <w:rFonts w:cstheme="minorHAnsi"/>
          <w:sz w:val="24"/>
          <w:szCs w:val="24"/>
        </w:rPr>
        <w:tab/>
      </w:r>
      <w:r w:rsidRPr="005450E4">
        <w:rPr>
          <w:sz w:val="24"/>
          <w:szCs w:val="24"/>
        </w:rPr>
        <w:t xml:space="preserve">Protects, preserves, enhances, restores, and/or rehabilitates historic, cultural, architectural or archeological </w:t>
      </w:r>
      <w:r w:rsidR="00BD3B81" w:rsidRPr="005450E4">
        <w:rPr>
          <w:sz w:val="24"/>
          <w:szCs w:val="24"/>
        </w:rPr>
        <w:t>resources or significance, especially if threatened</w:t>
      </w:r>
    </w:p>
    <w:p w14:paraId="08C1E140" w14:textId="772B668A" w:rsidR="00CD1DE2" w:rsidRPr="005450E4" w:rsidRDefault="00BD3B81" w:rsidP="00BD3B81">
      <w:pPr>
        <w:tabs>
          <w:tab w:val="left" w:pos="360"/>
        </w:tabs>
        <w:ind w:left="360" w:hanging="360"/>
        <w:jc w:val="both"/>
        <w:rPr>
          <w:sz w:val="24"/>
          <w:szCs w:val="24"/>
        </w:rPr>
      </w:pPr>
      <w:r w:rsidRPr="005450E4">
        <w:rPr>
          <w:rFonts w:cstheme="minorHAnsi"/>
          <w:sz w:val="24"/>
          <w:szCs w:val="24"/>
        </w:rPr>
        <w:t>□</w:t>
      </w:r>
      <w:r w:rsidRPr="005450E4">
        <w:rPr>
          <w:rFonts w:cstheme="minorHAnsi"/>
          <w:sz w:val="24"/>
          <w:szCs w:val="24"/>
        </w:rPr>
        <w:tab/>
      </w:r>
      <w:r w:rsidRPr="005450E4">
        <w:rPr>
          <w:sz w:val="24"/>
          <w:szCs w:val="24"/>
        </w:rPr>
        <w:t>Protects, preserves, enhances, restores, and/or rehabilitates town-owned properties, features or resources of historical significance</w:t>
      </w:r>
    </w:p>
    <w:p w14:paraId="4D8D070B" w14:textId="2904E3FF" w:rsidR="00BD3B81" w:rsidRPr="005450E4" w:rsidRDefault="00BD3B81" w:rsidP="00BD3B81">
      <w:pPr>
        <w:tabs>
          <w:tab w:val="left" w:pos="360"/>
        </w:tabs>
        <w:ind w:left="360" w:hanging="360"/>
        <w:jc w:val="both"/>
        <w:rPr>
          <w:sz w:val="24"/>
          <w:szCs w:val="24"/>
        </w:rPr>
      </w:pPr>
      <w:r w:rsidRPr="005450E4">
        <w:rPr>
          <w:rFonts w:cstheme="minorHAnsi"/>
          <w:sz w:val="24"/>
          <w:szCs w:val="24"/>
        </w:rPr>
        <w:t>□</w:t>
      </w:r>
      <w:r w:rsidRPr="005450E4">
        <w:rPr>
          <w:rFonts w:cstheme="minorHAnsi"/>
          <w:sz w:val="24"/>
          <w:szCs w:val="24"/>
        </w:rPr>
        <w:tab/>
      </w:r>
      <w:r w:rsidRPr="005450E4">
        <w:rPr>
          <w:sz w:val="24"/>
          <w:szCs w:val="24"/>
        </w:rPr>
        <w:t>Protects, preserves, enhances, restores, and/or rehabilitates the historical function of a property or site</w:t>
      </w:r>
    </w:p>
    <w:p w14:paraId="3BAB6E4D" w14:textId="1E93C611" w:rsidR="00BD3B81" w:rsidRPr="005450E4" w:rsidRDefault="00BD3B81" w:rsidP="00BD3B81">
      <w:pPr>
        <w:tabs>
          <w:tab w:val="left" w:pos="360"/>
        </w:tabs>
        <w:ind w:left="360" w:hanging="360"/>
        <w:jc w:val="both"/>
        <w:rPr>
          <w:sz w:val="24"/>
          <w:szCs w:val="24"/>
        </w:rPr>
      </w:pPr>
      <w:r w:rsidRPr="005450E4">
        <w:rPr>
          <w:rFonts w:cstheme="minorHAnsi"/>
          <w:sz w:val="24"/>
          <w:szCs w:val="24"/>
        </w:rPr>
        <w:t>□</w:t>
      </w:r>
      <w:r w:rsidRPr="005450E4">
        <w:rPr>
          <w:sz w:val="24"/>
          <w:szCs w:val="24"/>
        </w:rPr>
        <w:tab/>
        <w:t xml:space="preserve">Demonstrates a public benefit </w:t>
      </w:r>
    </w:p>
    <w:p w14:paraId="21AA6BD3" w14:textId="0BCD6859" w:rsidR="00BD3B81" w:rsidRPr="005450E4" w:rsidRDefault="00BD3B81" w:rsidP="00BD3B81">
      <w:pPr>
        <w:tabs>
          <w:tab w:val="left" w:pos="360"/>
        </w:tabs>
        <w:ind w:left="360" w:hanging="360"/>
        <w:jc w:val="both"/>
        <w:rPr>
          <w:sz w:val="24"/>
          <w:szCs w:val="24"/>
        </w:rPr>
      </w:pPr>
      <w:r w:rsidRPr="005450E4">
        <w:rPr>
          <w:rFonts w:cstheme="minorHAnsi"/>
          <w:sz w:val="24"/>
          <w:szCs w:val="24"/>
        </w:rPr>
        <w:t>□</w:t>
      </w:r>
      <w:r w:rsidRPr="005450E4">
        <w:rPr>
          <w:sz w:val="24"/>
          <w:szCs w:val="24"/>
        </w:rPr>
        <w:tab/>
        <w:t>Demonstrates ability to provide permanent protection for maintaining the historic resource</w:t>
      </w:r>
    </w:p>
    <w:p w14:paraId="53029DA5" w14:textId="6C35D5F2" w:rsidR="00BD3B81" w:rsidRDefault="00BD3B81" w:rsidP="00BD3B81">
      <w:pPr>
        <w:tabs>
          <w:tab w:val="left" w:pos="0"/>
        </w:tabs>
        <w:jc w:val="both"/>
        <w:rPr>
          <w:sz w:val="28"/>
          <w:szCs w:val="28"/>
        </w:rPr>
      </w:pPr>
      <w:r>
        <w:rPr>
          <w:sz w:val="28"/>
          <w:szCs w:val="28"/>
        </w:rPr>
        <w:lastRenderedPageBreak/>
        <w:t>OPEN SPACE proposals that address as many of the following criteria as possible shall receive preference:</w:t>
      </w:r>
    </w:p>
    <w:p w14:paraId="3883F970" w14:textId="712732FF" w:rsidR="00BD3B81" w:rsidRPr="005450E4" w:rsidRDefault="00533546" w:rsidP="00334791">
      <w:pPr>
        <w:tabs>
          <w:tab w:val="left" w:pos="0"/>
          <w:tab w:val="left" w:pos="360"/>
        </w:tabs>
        <w:ind w:left="360" w:hanging="360"/>
        <w:jc w:val="both"/>
        <w:rPr>
          <w:sz w:val="24"/>
          <w:szCs w:val="24"/>
        </w:rPr>
      </w:pPr>
      <w:r w:rsidRPr="005450E4">
        <w:rPr>
          <w:rFonts w:cstheme="minorHAnsi"/>
          <w:sz w:val="24"/>
          <w:szCs w:val="24"/>
        </w:rPr>
        <w:t>□</w:t>
      </w:r>
      <w:r w:rsidRPr="005450E4">
        <w:rPr>
          <w:rFonts w:cstheme="minorHAnsi"/>
          <w:sz w:val="24"/>
          <w:szCs w:val="24"/>
        </w:rPr>
        <w:tab/>
      </w:r>
      <w:r w:rsidRPr="005450E4">
        <w:rPr>
          <w:sz w:val="24"/>
          <w:szCs w:val="24"/>
        </w:rPr>
        <w:t xml:space="preserve">Permanently protects important wildlife habitat, including areas that are of local significance for biodiversity; contain a variety of habitats, with a diversity of geologic features and types of vegetation; contains a habitat type that is in danger; or preserves a habitat for threatened/endangered species of plant/animal </w:t>
      </w:r>
      <w:r w:rsidRPr="005450E4">
        <w:rPr>
          <w:sz w:val="24"/>
          <w:szCs w:val="24"/>
        </w:rPr>
        <w:tab/>
      </w:r>
    </w:p>
    <w:p w14:paraId="3EFE94D7" w14:textId="33ECFF2D" w:rsidR="00533546" w:rsidRPr="005450E4" w:rsidRDefault="00334791" w:rsidP="00334791">
      <w:pPr>
        <w:tabs>
          <w:tab w:val="left" w:pos="0"/>
          <w:tab w:val="left" w:pos="360"/>
        </w:tabs>
        <w:jc w:val="both"/>
        <w:rPr>
          <w:sz w:val="24"/>
          <w:szCs w:val="24"/>
        </w:rPr>
      </w:pPr>
      <w:r w:rsidRPr="005450E4">
        <w:rPr>
          <w:rFonts w:cstheme="minorHAnsi"/>
          <w:sz w:val="24"/>
          <w:szCs w:val="24"/>
        </w:rPr>
        <w:t>□</w:t>
      </w:r>
      <w:r w:rsidRPr="005450E4">
        <w:rPr>
          <w:rFonts w:cstheme="minorHAnsi"/>
          <w:sz w:val="24"/>
          <w:szCs w:val="24"/>
        </w:rPr>
        <w:tab/>
      </w:r>
      <w:r w:rsidRPr="005450E4">
        <w:rPr>
          <w:sz w:val="24"/>
          <w:szCs w:val="24"/>
        </w:rPr>
        <w:t xml:space="preserve">Preserves Northbridge’s rural and agricultural character </w:t>
      </w:r>
    </w:p>
    <w:p w14:paraId="26062862" w14:textId="17058D4D" w:rsidR="00334791" w:rsidRPr="005450E4" w:rsidRDefault="00334791" w:rsidP="00334791">
      <w:pPr>
        <w:tabs>
          <w:tab w:val="left" w:pos="0"/>
          <w:tab w:val="left" w:pos="360"/>
        </w:tabs>
        <w:jc w:val="both"/>
        <w:rPr>
          <w:sz w:val="24"/>
          <w:szCs w:val="24"/>
        </w:rPr>
      </w:pPr>
      <w:r w:rsidRPr="005450E4">
        <w:rPr>
          <w:rFonts w:cstheme="minorHAnsi"/>
          <w:sz w:val="24"/>
          <w:szCs w:val="24"/>
        </w:rPr>
        <w:t>□</w:t>
      </w:r>
      <w:r w:rsidRPr="005450E4">
        <w:rPr>
          <w:rFonts w:cstheme="minorHAnsi"/>
          <w:sz w:val="24"/>
          <w:szCs w:val="24"/>
        </w:rPr>
        <w:tab/>
      </w:r>
      <w:r w:rsidRPr="005450E4">
        <w:rPr>
          <w:sz w:val="24"/>
          <w:szCs w:val="24"/>
        </w:rPr>
        <w:t xml:space="preserve">Provides opportunities for passive recreation and environmental education </w:t>
      </w:r>
    </w:p>
    <w:p w14:paraId="4FC902FC" w14:textId="4B0A8762" w:rsidR="00334791" w:rsidRPr="005450E4" w:rsidRDefault="00334791" w:rsidP="00334791">
      <w:pPr>
        <w:tabs>
          <w:tab w:val="left" w:pos="0"/>
          <w:tab w:val="left" w:pos="360"/>
        </w:tabs>
        <w:ind w:left="360" w:hanging="360"/>
        <w:jc w:val="both"/>
        <w:rPr>
          <w:sz w:val="24"/>
          <w:szCs w:val="24"/>
        </w:rPr>
      </w:pPr>
      <w:r w:rsidRPr="005450E4">
        <w:rPr>
          <w:rFonts w:cstheme="minorHAnsi"/>
          <w:sz w:val="24"/>
          <w:szCs w:val="24"/>
        </w:rPr>
        <w:t>□</w:t>
      </w:r>
      <w:r w:rsidRPr="005450E4">
        <w:rPr>
          <w:rFonts w:cstheme="minorHAnsi"/>
          <w:sz w:val="24"/>
          <w:szCs w:val="24"/>
        </w:rPr>
        <w:tab/>
      </w:r>
      <w:r w:rsidRPr="005450E4">
        <w:rPr>
          <w:sz w:val="24"/>
          <w:szCs w:val="24"/>
        </w:rPr>
        <w:t>Protects or enhances wildlife corridors, promotes connectivity of habitat or prevents fragmentation of habitats</w:t>
      </w:r>
    </w:p>
    <w:p w14:paraId="536247D5" w14:textId="6DF88E38" w:rsidR="00334791" w:rsidRPr="005450E4" w:rsidRDefault="00334791" w:rsidP="00334791">
      <w:pPr>
        <w:tabs>
          <w:tab w:val="left" w:pos="0"/>
          <w:tab w:val="left" w:pos="360"/>
        </w:tabs>
        <w:jc w:val="both"/>
        <w:rPr>
          <w:sz w:val="24"/>
          <w:szCs w:val="24"/>
        </w:rPr>
      </w:pPr>
      <w:r w:rsidRPr="005450E4">
        <w:rPr>
          <w:rFonts w:cstheme="minorHAnsi"/>
          <w:sz w:val="24"/>
          <w:szCs w:val="24"/>
        </w:rPr>
        <w:t>□</w:t>
      </w:r>
      <w:r w:rsidRPr="005450E4">
        <w:rPr>
          <w:rFonts w:cstheme="minorHAnsi"/>
          <w:sz w:val="24"/>
          <w:szCs w:val="24"/>
        </w:rPr>
        <w:tab/>
      </w:r>
      <w:r w:rsidRPr="005450E4">
        <w:rPr>
          <w:sz w:val="24"/>
          <w:szCs w:val="24"/>
        </w:rPr>
        <w:t>Provides connections with existing trails or potential trail linkages</w:t>
      </w:r>
    </w:p>
    <w:p w14:paraId="012CD1F3" w14:textId="567222C3" w:rsidR="00334791" w:rsidRPr="005450E4" w:rsidRDefault="00334791" w:rsidP="00334791">
      <w:pPr>
        <w:tabs>
          <w:tab w:val="left" w:pos="0"/>
          <w:tab w:val="left" w:pos="360"/>
        </w:tabs>
        <w:jc w:val="both"/>
        <w:rPr>
          <w:sz w:val="24"/>
          <w:szCs w:val="24"/>
        </w:rPr>
      </w:pPr>
      <w:r w:rsidRPr="005450E4">
        <w:rPr>
          <w:rFonts w:cstheme="minorHAnsi"/>
          <w:sz w:val="24"/>
          <w:szCs w:val="24"/>
        </w:rPr>
        <w:t>□</w:t>
      </w:r>
      <w:r w:rsidRPr="005450E4">
        <w:rPr>
          <w:rFonts w:cstheme="minorHAnsi"/>
          <w:sz w:val="24"/>
          <w:szCs w:val="24"/>
        </w:rPr>
        <w:tab/>
      </w:r>
      <w:r w:rsidRPr="005450E4">
        <w:rPr>
          <w:sz w:val="24"/>
          <w:szCs w:val="24"/>
        </w:rPr>
        <w:t>Preserves scenic vistas</w:t>
      </w:r>
      <w:r w:rsidR="00E91AD3">
        <w:rPr>
          <w:sz w:val="24"/>
          <w:szCs w:val="24"/>
        </w:rPr>
        <w:t xml:space="preserve">; </w:t>
      </w:r>
    </w:p>
    <w:p w14:paraId="31F75F32" w14:textId="681331BF" w:rsidR="00334791" w:rsidRPr="005450E4" w:rsidRDefault="00334791" w:rsidP="00334791">
      <w:pPr>
        <w:tabs>
          <w:tab w:val="left" w:pos="0"/>
          <w:tab w:val="left" w:pos="360"/>
        </w:tabs>
        <w:jc w:val="both"/>
        <w:rPr>
          <w:sz w:val="24"/>
          <w:szCs w:val="24"/>
        </w:rPr>
      </w:pPr>
      <w:r w:rsidRPr="005450E4">
        <w:rPr>
          <w:rFonts w:cstheme="minorHAnsi"/>
          <w:sz w:val="24"/>
          <w:szCs w:val="24"/>
        </w:rPr>
        <w:t>□</w:t>
      </w:r>
      <w:r w:rsidRPr="005450E4">
        <w:rPr>
          <w:rFonts w:cstheme="minorHAnsi"/>
          <w:sz w:val="24"/>
          <w:szCs w:val="24"/>
        </w:rPr>
        <w:tab/>
      </w:r>
      <w:r w:rsidRPr="005450E4">
        <w:rPr>
          <w:sz w:val="24"/>
          <w:szCs w:val="24"/>
        </w:rPr>
        <w:t>Borders a Scenic Road</w:t>
      </w:r>
    </w:p>
    <w:p w14:paraId="2F8AEEA1" w14:textId="436848EC" w:rsidR="00334791" w:rsidRPr="005450E4" w:rsidRDefault="00334791" w:rsidP="00334791">
      <w:pPr>
        <w:tabs>
          <w:tab w:val="left" w:pos="0"/>
          <w:tab w:val="left" w:pos="360"/>
        </w:tabs>
        <w:jc w:val="both"/>
        <w:rPr>
          <w:sz w:val="24"/>
          <w:szCs w:val="24"/>
        </w:rPr>
      </w:pPr>
      <w:r w:rsidRPr="005450E4">
        <w:rPr>
          <w:rFonts w:cstheme="minorHAnsi"/>
          <w:sz w:val="24"/>
          <w:szCs w:val="24"/>
        </w:rPr>
        <w:t>□</w:t>
      </w:r>
      <w:r w:rsidRPr="005450E4">
        <w:rPr>
          <w:rFonts w:cstheme="minorHAnsi"/>
          <w:sz w:val="24"/>
          <w:szCs w:val="24"/>
        </w:rPr>
        <w:tab/>
      </w:r>
      <w:r w:rsidRPr="005450E4">
        <w:rPr>
          <w:sz w:val="24"/>
          <w:szCs w:val="24"/>
        </w:rPr>
        <w:t xml:space="preserve">Protects drinking water supply area </w:t>
      </w:r>
    </w:p>
    <w:p w14:paraId="44A4E0C9" w14:textId="12C26C17" w:rsidR="00334791" w:rsidRPr="005450E4" w:rsidRDefault="00334791" w:rsidP="00334791">
      <w:pPr>
        <w:tabs>
          <w:tab w:val="left" w:pos="0"/>
          <w:tab w:val="left" w:pos="360"/>
        </w:tabs>
        <w:jc w:val="both"/>
        <w:rPr>
          <w:sz w:val="24"/>
          <w:szCs w:val="24"/>
        </w:rPr>
      </w:pPr>
      <w:r w:rsidRPr="005450E4">
        <w:rPr>
          <w:rFonts w:cstheme="minorHAnsi"/>
          <w:sz w:val="24"/>
          <w:szCs w:val="24"/>
        </w:rPr>
        <w:t>□</w:t>
      </w:r>
      <w:r w:rsidRPr="005450E4">
        <w:rPr>
          <w:rFonts w:cstheme="minorHAnsi"/>
          <w:sz w:val="24"/>
          <w:szCs w:val="24"/>
        </w:rPr>
        <w:tab/>
      </w:r>
      <w:r w:rsidRPr="005450E4">
        <w:rPr>
          <w:sz w:val="24"/>
          <w:szCs w:val="24"/>
        </w:rPr>
        <w:t xml:space="preserve">Provides flood control/storage </w:t>
      </w:r>
    </w:p>
    <w:p w14:paraId="5741C42E" w14:textId="47B9667A" w:rsidR="00334791" w:rsidRPr="005450E4" w:rsidRDefault="00334791" w:rsidP="00334791">
      <w:pPr>
        <w:tabs>
          <w:tab w:val="left" w:pos="0"/>
          <w:tab w:val="left" w:pos="360"/>
        </w:tabs>
        <w:jc w:val="both"/>
        <w:rPr>
          <w:sz w:val="24"/>
          <w:szCs w:val="24"/>
        </w:rPr>
      </w:pPr>
      <w:r w:rsidRPr="005450E4">
        <w:rPr>
          <w:rFonts w:cstheme="minorHAnsi"/>
          <w:sz w:val="24"/>
          <w:szCs w:val="24"/>
        </w:rPr>
        <w:t>□</w:t>
      </w:r>
      <w:r w:rsidRPr="005450E4">
        <w:rPr>
          <w:rFonts w:cstheme="minorHAnsi"/>
          <w:sz w:val="24"/>
          <w:szCs w:val="24"/>
        </w:rPr>
        <w:tab/>
      </w:r>
      <w:r w:rsidRPr="005450E4">
        <w:rPr>
          <w:sz w:val="24"/>
          <w:szCs w:val="24"/>
        </w:rPr>
        <w:t xml:space="preserve">Preserves important surface water bodies, including wetlands, vernal pools or riparian zones </w:t>
      </w:r>
    </w:p>
    <w:p w14:paraId="7C44F954" w14:textId="40B1ED84" w:rsidR="00334791" w:rsidRDefault="00334791" w:rsidP="00334791">
      <w:pPr>
        <w:jc w:val="both"/>
        <w:rPr>
          <w:sz w:val="28"/>
          <w:szCs w:val="28"/>
        </w:rPr>
      </w:pPr>
      <w:r>
        <w:rPr>
          <w:sz w:val="28"/>
          <w:szCs w:val="28"/>
        </w:rPr>
        <w:t>RECREATIONAL USE proposals that address as many of the following criteria as possible shall receive preference:</w:t>
      </w:r>
    </w:p>
    <w:p w14:paraId="7EB90060" w14:textId="77777777" w:rsidR="00334791" w:rsidRPr="005450E4" w:rsidRDefault="00334791" w:rsidP="00334791">
      <w:pPr>
        <w:tabs>
          <w:tab w:val="left" w:pos="0"/>
          <w:tab w:val="left" w:pos="360"/>
        </w:tabs>
        <w:jc w:val="both"/>
        <w:rPr>
          <w:rFonts w:cstheme="minorHAnsi"/>
          <w:sz w:val="24"/>
          <w:szCs w:val="24"/>
        </w:rPr>
      </w:pPr>
      <w:r w:rsidRPr="005450E4">
        <w:rPr>
          <w:rFonts w:cstheme="minorHAnsi"/>
          <w:sz w:val="24"/>
          <w:szCs w:val="24"/>
        </w:rPr>
        <w:t>□</w:t>
      </w:r>
      <w:r w:rsidRPr="005450E4">
        <w:rPr>
          <w:rFonts w:cstheme="minorHAnsi"/>
          <w:sz w:val="24"/>
          <w:szCs w:val="24"/>
        </w:rPr>
        <w:tab/>
        <w:t>Supports multiple recreation use</w:t>
      </w:r>
    </w:p>
    <w:p w14:paraId="55D0FA33" w14:textId="7E920088" w:rsidR="00FD48A3" w:rsidRPr="005450E4" w:rsidRDefault="00FD48A3" w:rsidP="00334791">
      <w:pPr>
        <w:tabs>
          <w:tab w:val="left" w:pos="0"/>
          <w:tab w:val="left" w:pos="360"/>
        </w:tabs>
        <w:jc w:val="both"/>
        <w:rPr>
          <w:rFonts w:cstheme="minorHAnsi"/>
          <w:sz w:val="24"/>
          <w:szCs w:val="24"/>
        </w:rPr>
      </w:pPr>
      <w:r w:rsidRPr="005450E4">
        <w:rPr>
          <w:rFonts w:cstheme="minorHAnsi"/>
          <w:sz w:val="24"/>
          <w:szCs w:val="24"/>
        </w:rPr>
        <w:t>□</w:t>
      </w:r>
      <w:r w:rsidRPr="005450E4">
        <w:rPr>
          <w:rFonts w:cstheme="minorHAnsi"/>
          <w:sz w:val="24"/>
          <w:szCs w:val="24"/>
        </w:rPr>
        <w:tab/>
        <w:t xml:space="preserve">Serves a significant number of residents </w:t>
      </w:r>
    </w:p>
    <w:p w14:paraId="64A66D38" w14:textId="1A45B088" w:rsidR="00FD48A3" w:rsidRPr="005450E4" w:rsidRDefault="00FD48A3" w:rsidP="00334791">
      <w:pPr>
        <w:tabs>
          <w:tab w:val="left" w:pos="0"/>
          <w:tab w:val="left" w:pos="360"/>
        </w:tabs>
        <w:jc w:val="both"/>
        <w:rPr>
          <w:rFonts w:cstheme="minorHAnsi"/>
          <w:sz w:val="24"/>
          <w:szCs w:val="24"/>
        </w:rPr>
      </w:pPr>
      <w:r w:rsidRPr="005450E4">
        <w:rPr>
          <w:rFonts w:cstheme="minorHAnsi"/>
          <w:sz w:val="24"/>
          <w:szCs w:val="24"/>
        </w:rPr>
        <w:t>□</w:t>
      </w:r>
      <w:r w:rsidRPr="005450E4">
        <w:rPr>
          <w:rFonts w:cstheme="minorHAnsi"/>
          <w:sz w:val="24"/>
          <w:szCs w:val="24"/>
        </w:rPr>
        <w:tab/>
        <w:t>Expands the range of recreational opportunities available to Northbridge residents of all ages</w:t>
      </w:r>
    </w:p>
    <w:p w14:paraId="30A7FBF8" w14:textId="14C6660D" w:rsidR="00FD48A3" w:rsidRPr="005450E4" w:rsidRDefault="00FD48A3" w:rsidP="00FD48A3">
      <w:pPr>
        <w:tabs>
          <w:tab w:val="left" w:pos="0"/>
          <w:tab w:val="left" w:pos="360"/>
        </w:tabs>
        <w:ind w:left="360" w:hanging="360"/>
        <w:jc w:val="both"/>
        <w:rPr>
          <w:rFonts w:cstheme="minorHAnsi"/>
          <w:sz w:val="24"/>
          <w:szCs w:val="24"/>
        </w:rPr>
      </w:pPr>
      <w:r w:rsidRPr="005450E4">
        <w:rPr>
          <w:rFonts w:cstheme="minorHAnsi"/>
          <w:sz w:val="24"/>
          <w:szCs w:val="24"/>
        </w:rPr>
        <w:t>□</w:t>
      </w:r>
      <w:r w:rsidRPr="005450E4">
        <w:rPr>
          <w:rFonts w:cstheme="minorHAnsi"/>
          <w:sz w:val="24"/>
          <w:szCs w:val="24"/>
        </w:rPr>
        <w:tab/>
        <w:t xml:space="preserve">Jointly benefits Conservation Commission and Playground &amp; Recreation Commission initiatives by promoting passive recreation, such as hiking, biking, cross-country skiing, and hunting &amp; fishing, safely balancing the needs of all recreational activities on town-owned property </w:t>
      </w:r>
    </w:p>
    <w:p w14:paraId="46C6245E" w14:textId="540667BB" w:rsidR="00334791" w:rsidRPr="005450E4" w:rsidRDefault="00FD48A3" w:rsidP="00334791">
      <w:pPr>
        <w:tabs>
          <w:tab w:val="left" w:pos="0"/>
          <w:tab w:val="left" w:pos="360"/>
        </w:tabs>
        <w:jc w:val="both"/>
        <w:rPr>
          <w:rFonts w:cstheme="minorHAnsi"/>
          <w:sz w:val="24"/>
          <w:szCs w:val="24"/>
        </w:rPr>
      </w:pPr>
      <w:r w:rsidRPr="005450E4">
        <w:rPr>
          <w:rFonts w:cstheme="minorHAnsi"/>
          <w:sz w:val="24"/>
          <w:szCs w:val="24"/>
        </w:rPr>
        <w:t>□</w:t>
      </w:r>
      <w:r w:rsidRPr="005450E4">
        <w:rPr>
          <w:rFonts w:cstheme="minorHAnsi"/>
          <w:sz w:val="24"/>
          <w:szCs w:val="24"/>
        </w:rPr>
        <w:tab/>
        <w:t xml:space="preserve">Maximizes the utility of land already owned by Northbridge </w:t>
      </w:r>
      <w:r w:rsidR="00334791" w:rsidRPr="005450E4">
        <w:rPr>
          <w:sz w:val="24"/>
          <w:szCs w:val="24"/>
        </w:rPr>
        <w:t xml:space="preserve"> </w:t>
      </w:r>
    </w:p>
    <w:p w14:paraId="4E3EE59A" w14:textId="77777777" w:rsidR="00067D42" w:rsidRDefault="00067D42" w:rsidP="004A40DD">
      <w:pPr>
        <w:jc w:val="both"/>
        <w:rPr>
          <w:sz w:val="28"/>
          <w:szCs w:val="28"/>
        </w:rPr>
      </w:pPr>
    </w:p>
    <w:p w14:paraId="09317028" w14:textId="77777777" w:rsidR="00067D42" w:rsidRDefault="00067D42" w:rsidP="004A40DD">
      <w:pPr>
        <w:jc w:val="both"/>
        <w:rPr>
          <w:sz w:val="28"/>
          <w:szCs w:val="28"/>
        </w:rPr>
      </w:pPr>
    </w:p>
    <w:p w14:paraId="7EA239F2" w14:textId="77777777" w:rsidR="00067D42" w:rsidRDefault="00067D42" w:rsidP="004A40DD">
      <w:pPr>
        <w:jc w:val="both"/>
        <w:rPr>
          <w:sz w:val="28"/>
          <w:szCs w:val="28"/>
        </w:rPr>
      </w:pPr>
    </w:p>
    <w:p w14:paraId="4D934A35" w14:textId="09ED3E6B" w:rsidR="00624635" w:rsidRDefault="003629D2" w:rsidP="004A40DD">
      <w:pPr>
        <w:jc w:val="both"/>
        <w:rPr>
          <w:sz w:val="28"/>
          <w:szCs w:val="28"/>
        </w:rPr>
      </w:pPr>
      <w:r>
        <w:rPr>
          <w:sz w:val="28"/>
          <w:szCs w:val="28"/>
        </w:rPr>
        <w:t xml:space="preserve">  </w:t>
      </w:r>
      <w:r w:rsidR="004D66B0">
        <w:rPr>
          <w:sz w:val="28"/>
          <w:szCs w:val="28"/>
        </w:rPr>
        <w:t xml:space="preserve"> </w:t>
      </w:r>
    </w:p>
    <w:p w14:paraId="5119A5CE" w14:textId="65C0BED9" w:rsidR="00E14690" w:rsidRPr="00E14690" w:rsidRDefault="00D663D2" w:rsidP="003629D2">
      <w:pPr>
        <w:jc w:val="both"/>
        <w:rPr>
          <w:b/>
          <w:bCs/>
          <w:sz w:val="28"/>
          <w:szCs w:val="28"/>
        </w:rPr>
      </w:pPr>
      <w:r w:rsidRPr="00E14690">
        <w:rPr>
          <w:b/>
          <w:bCs/>
          <w:sz w:val="28"/>
          <w:szCs w:val="28"/>
        </w:rPr>
        <w:lastRenderedPageBreak/>
        <w:t>TIMELINE FOR COMMUNITY PRESERVATION PROJEC</w:t>
      </w:r>
      <w:r>
        <w:rPr>
          <w:b/>
          <w:bCs/>
          <w:sz w:val="28"/>
          <w:szCs w:val="28"/>
        </w:rPr>
        <w:t>T APPLICATIONS</w:t>
      </w:r>
      <w:r w:rsidRPr="00E14690">
        <w:rPr>
          <w:b/>
          <w:bCs/>
          <w:sz w:val="28"/>
          <w:szCs w:val="28"/>
        </w:rPr>
        <w:t xml:space="preserve"> </w:t>
      </w:r>
    </w:p>
    <w:p w14:paraId="6E620481" w14:textId="44A32A27" w:rsidR="00DE4B9C" w:rsidRDefault="00DE4B9C" w:rsidP="003629D2">
      <w:pPr>
        <w:jc w:val="both"/>
        <w:rPr>
          <w:sz w:val="28"/>
          <w:szCs w:val="28"/>
        </w:rPr>
      </w:pPr>
      <w:r>
        <w:rPr>
          <w:sz w:val="28"/>
          <w:szCs w:val="28"/>
        </w:rPr>
        <w:t>The Community Preservation Committee invites municipal departments, community organizations and individuals to submit application</w:t>
      </w:r>
      <w:r w:rsidR="00C201A6">
        <w:rPr>
          <w:sz w:val="28"/>
          <w:szCs w:val="28"/>
        </w:rPr>
        <w:t>s</w:t>
      </w:r>
      <w:r>
        <w:rPr>
          <w:sz w:val="28"/>
          <w:szCs w:val="28"/>
        </w:rPr>
        <w:t xml:space="preserve"> for CPA funding on an annual basis.  For </w:t>
      </w:r>
      <w:r w:rsidR="00C42078">
        <w:rPr>
          <w:sz w:val="28"/>
          <w:szCs w:val="28"/>
        </w:rPr>
        <w:t xml:space="preserve">each fiscal year, </w:t>
      </w:r>
      <w:r w:rsidRPr="007840EA">
        <w:rPr>
          <w:i/>
          <w:iCs/>
          <w:sz w:val="28"/>
          <w:szCs w:val="28"/>
        </w:rPr>
        <w:t>the Committee shall solicit call</w:t>
      </w:r>
      <w:r w:rsidR="00D33696" w:rsidRPr="007840EA">
        <w:rPr>
          <w:i/>
          <w:iCs/>
          <w:sz w:val="28"/>
          <w:szCs w:val="28"/>
        </w:rPr>
        <w:t>s</w:t>
      </w:r>
      <w:r w:rsidRPr="007840EA">
        <w:rPr>
          <w:i/>
          <w:iCs/>
          <w:sz w:val="28"/>
          <w:szCs w:val="28"/>
        </w:rPr>
        <w:t xml:space="preserve"> for pre-application during the months of </w:t>
      </w:r>
      <w:r w:rsidR="00810C57">
        <w:rPr>
          <w:i/>
          <w:iCs/>
          <w:sz w:val="28"/>
          <w:szCs w:val="28"/>
        </w:rPr>
        <w:t>August</w:t>
      </w:r>
      <w:r w:rsidR="00C42078" w:rsidRPr="007840EA">
        <w:rPr>
          <w:i/>
          <w:iCs/>
          <w:sz w:val="28"/>
          <w:szCs w:val="28"/>
        </w:rPr>
        <w:t xml:space="preserve"> </w:t>
      </w:r>
      <w:r w:rsidRPr="007840EA">
        <w:rPr>
          <w:i/>
          <w:iCs/>
          <w:sz w:val="28"/>
          <w:szCs w:val="28"/>
        </w:rPr>
        <w:t xml:space="preserve">and </w:t>
      </w:r>
      <w:r w:rsidR="00810C57">
        <w:rPr>
          <w:i/>
          <w:iCs/>
          <w:sz w:val="28"/>
          <w:szCs w:val="28"/>
        </w:rPr>
        <w:t>September</w:t>
      </w:r>
      <w:r w:rsidRPr="007840EA">
        <w:rPr>
          <w:i/>
          <w:iCs/>
          <w:sz w:val="28"/>
          <w:szCs w:val="28"/>
        </w:rPr>
        <w:t xml:space="preserve"> with </w:t>
      </w:r>
      <w:r w:rsidR="005450E4" w:rsidRPr="007840EA">
        <w:rPr>
          <w:i/>
          <w:iCs/>
          <w:sz w:val="28"/>
          <w:szCs w:val="28"/>
        </w:rPr>
        <w:t>P</w:t>
      </w:r>
      <w:r w:rsidR="000B701B" w:rsidRPr="007840EA">
        <w:rPr>
          <w:i/>
          <w:iCs/>
          <w:sz w:val="28"/>
          <w:szCs w:val="28"/>
        </w:rPr>
        <w:t xml:space="preserve">roject </w:t>
      </w:r>
      <w:r w:rsidR="005450E4" w:rsidRPr="007840EA">
        <w:rPr>
          <w:i/>
          <w:iCs/>
          <w:sz w:val="28"/>
          <w:szCs w:val="28"/>
        </w:rPr>
        <w:t>A</w:t>
      </w:r>
      <w:r w:rsidRPr="007840EA">
        <w:rPr>
          <w:i/>
          <w:iCs/>
          <w:sz w:val="28"/>
          <w:szCs w:val="28"/>
        </w:rPr>
        <w:t xml:space="preserve">pplications for CPA funding requests due </w:t>
      </w:r>
      <w:r w:rsidR="00C42078" w:rsidRPr="007840EA">
        <w:rPr>
          <w:i/>
          <w:iCs/>
          <w:sz w:val="28"/>
          <w:szCs w:val="28"/>
        </w:rPr>
        <w:t xml:space="preserve">by </w:t>
      </w:r>
      <w:r w:rsidR="00810C57">
        <w:rPr>
          <w:i/>
          <w:iCs/>
          <w:sz w:val="28"/>
          <w:szCs w:val="28"/>
        </w:rPr>
        <w:t>October 01</w:t>
      </w:r>
      <w:r w:rsidR="002F1E43" w:rsidRPr="007840EA">
        <w:rPr>
          <w:i/>
          <w:iCs/>
          <w:sz w:val="28"/>
          <w:szCs w:val="28"/>
        </w:rPr>
        <w:t>;</w:t>
      </w:r>
      <w:r w:rsidR="002F1E43">
        <w:rPr>
          <w:sz w:val="28"/>
          <w:szCs w:val="28"/>
        </w:rPr>
        <w:t xml:space="preserve"> </w:t>
      </w:r>
      <w:r w:rsidR="00C332E7">
        <w:rPr>
          <w:sz w:val="28"/>
          <w:szCs w:val="28"/>
        </w:rPr>
        <w:t>where,</w:t>
      </w:r>
      <w:r w:rsidR="00527C6C">
        <w:rPr>
          <w:sz w:val="28"/>
          <w:szCs w:val="28"/>
        </w:rPr>
        <w:t xml:space="preserve"> warrant articles may be prepared </w:t>
      </w:r>
      <w:r w:rsidR="002F1E43">
        <w:rPr>
          <w:sz w:val="28"/>
          <w:szCs w:val="28"/>
        </w:rPr>
        <w:t xml:space="preserve">for consideration for the </w:t>
      </w:r>
      <w:r w:rsidR="003559B6">
        <w:rPr>
          <w:sz w:val="28"/>
          <w:szCs w:val="28"/>
        </w:rPr>
        <w:t>Spring</w:t>
      </w:r>
      <w:r w:rsidR="002F1E43">
        <w:rPr>
          <w:sz w:val="28"/>
          <w:szCs w:val="28"/>
        </w:rPr>
        <w:t xml:space="preserve"> Annual Town Meeting</w:t>
      </w:r>
      <w:r w:rsidR="00840E99">
        <w:rPr>
          <w:sz w:val="28"/>
          <w:szCs w:val="28"/>
        </w:rPr>
        <w:t xml:space="preserve"> (May)</w:t>
      </w:r>
      <w:r w:rsidR="002F1E43">
        <w:rPr>
          <w:sz w:val="28"/>
          <w:szCs w:val="28"/>
        </w:rPr>
        <w:t xml:space="preserve">. </w:t>
      </w:r>
      <w:r w:rsidR="004A5F83">
        <w:rPr>
          <w:sz w:val="28"/>
          <w:szCs w:val="28"/>
        </w:rPr>
        <w:t xml:space="preserve"> </w:t>
      </w:r>
    </w:p>
    <w:p w14:paraId="08A5DA21" w14:textId="45F590DC" w:rsidR="007A7F8D" w:rsidRPr="007840EA" w:rsidRDefault="007A7F8D" w:rsidP="005450E4">
      <w:pPr>
        <w:jc w:val="both"/>
        <w:rPr>
          <w:sz w:val="28"/>
          <w:szCs w:val="28"/>
        </w:rPr>
      </w:pPr>
      <w:r w:rsidRPr="00F304C9">
        <w:rPr>
          <w:sz w:val="28"/>
          <w:szCs w:val="28"/>
        </w:rPr>
        <w:t xml:space="preserve">First time applicants are advised to attend a public informational meeting hosted by the Community Preservation Committee.  The first of which shall be held </w:t>
      </w:r>
      <w:r>
        <w:rPr>
          <w:sz w:val="28"/>
          <w:szCs w:val="28"/>
        </w:rPr>
        <w:t xml:space="preserve">on the second Monday of </w:t>
      </w:r>
      <w:r w:rsidRPr="00F304C9">
        <w:rPr>
          <w:sz w:val="28"/>
          <w:szCs w:val="28"/>
        </w:rPr>
        <w:t>September</w:t>
      </w:r>
      <w:r>
        <w:rPr>
          <w:sz w:val="28"/>
          <w:szCs w:val="28"/>
        </w:rPr>
        <w:t>,</w:t>
      </w:r>
      <w:r w:rsidRPr="00F304C9">
        <w:rPr>
          <w:sz w:val="28"/>
          <w:szCs w:val="28"/>
        </w:rPr>
        <w:t xml:space="preserve"> </w:t>
      </w:r>
      <w:r>
        <w:rPr>
          <w:sz w:val="28"/>
          <w:szCs w:val="28"/>
        </w:rPr>
        <w:t xml:space="preserve">in advance of </w:t>
      </w:r>
      <w:r w:rsidRPr="00F304C9">
        <w:rPr>
          <w:sz w:val="28"/>
          <w:szCs w:val="28"/>
        </w:rPr>
        <w:t>the C</w:t>
      </w:r>
      <w:r>
        <w:rPr>
          <w:sz w:val="28"/>
          <w:szCs w:val="28"/>
        </w:rPr>
        <w:t>ommittee’</w:t>
      </w:r>
      <w:r w:rsidRPr="00F304C9">
        <w:rPr>
          <w:sz w:val="28"/>
          <w:szCs w:val="28"/>
        </w:rPr>
        <w:t xml:space="preserve">s official solicitation for CPA projects for the following </w:t>
      </w:r>
      <w:r w:rsidRPr="007840EA">
        <w:rPr>
          <w:sz w:val="28"/>
          <w:szCs w:val="28"/>
        </w:rPr>
        <w:t>fiscal year.</w:t>
      </w:r>
    </w:p>
    <w:p w14:paraId="704F2EE1" w14:textId="6756522D" w:rsidR="007840EA" w:rsidRPr="007840EA" w:rsidRDefault="007840EA" w:rsidP="007840EA">
      <w:pPr>
        <w:jc w:val="both"/>
        <w:rPr>
          <w:sz w:val="28"/>
          <w:szCs w:val="28"/>
        </w:rPr>
      </w:pPr>
      <w:r w:rsidRPr="007840EA">
        <w:rPr>
          <w:sz w:val="28"/>
          <w:szCs w:val="28"/>
        </w:rPr>
        <w:t xml:space="preserve">To be recommended for </w:t>
      </w:r>
      <w:r w:rsidRPr="00E55154">
        <w:rPr>
          <w:sz w:val="28"/>
          <w:szCs w:val="28"/>
        </w:rPr>
        <w:t xml:space="preserve">CPA funding by the CPC, project budgets must be fully vetted, with proof appropriate procurement </w:t>
      </w:r>
      <w:r w:rsidR="00C201A6" w:rsidRPr="00E55154">
        <w:rPr>
          <w:sz w:val="28"/>
          <w:szCs w:val="28"/>
        </w:rPr>
        <w:t>being satisfied, whe</w:t>
      </w:r>
      <w:r w:rsidR="00E91AD3">
        <w:rPr>
          <w:sz w:val="28"/>
          <w:szCs w:val="28"/>
        </w:rPr>
        <w:t>n</w:t>
      </w:r>
      <w:r w:rsidR="00C201A6" w:rsidRPr="00E55154">
        <w:rPr>
          <w:sz w:val="28"/>
          <w:szCs w:val="28"/>
        </w:rPr>
        <w:t xml:space="preserve"> applicable</w:t>
      </w:r>
      <w:r w:rsidRPr="00E55154">
        <w:rPr>
          <w:sz w:val="28"/>
          <w:szCs w:val="28"/>
        </w:rPr>
        <w:t xml:space="preserve">. </w:t>
      </w:r>
      <w:r w:rsidR="00C201A6" w:rsidRPr="00E55154">
        <w:rPr>
          <w:sz w:val="28"/>
          <w:szCs w:val="28"/>
        </w:rPr>
        <w:t xml:space="preserve"> Reference made to Office of Inspector General letter dated July 2018</w:t>
      </w:r>
      <w:r w:rsidR="00DE71B8" w:rsidRPr="00E55154">
        <w:rPr>
          <w:sz w:val="28"/>
          <w:szCs w:val="28"/>
        </w:rPr>
        <w:t xml:space="preserve"> </w:t>
      </w:r>
      <w:r w:rsidR="00BF2508" w:rsidRPr="00E55154">
        <w:rPr>
          <w:sz w:val="28"/>
          <w:szCs w:val="28"/>
        </w:rPr>
        <w:t>&amp;</w:t>
      </w:r>
      <w:r w:rsidR="00DE71B8" w:rsidRPr="00E55154">
        <w:rPr>
          <w:sz w:val="28"/>
          <w:szCs w:val="28"/>
        </w:rPr>
        <w:t xml:space="preserve"> Procurement Charts (</w:t>
      </w:r>
      <w:r w:rsidR="00E915AA">
        <w:rPr>
          <w:sz w:val="28"/>
          <w:szCs w:val="28"/>
        </w:rPr>
        <w:t xml:space="preserve">-see </w:t>
      </w:r>
      <w:r w:rsidR="00DE71B8" w:rsidRPr="00E55154">
        <w:rPr>
          <w:sz w:val="28"/>
          <w:szCs w:val="28"/>
        </w:rPr>
        <w:t>Appendix).</w:t>
      </w:r>
    </w:p>
    <w:p w14:paraId="19CDE251" w14:textId="77777777" w:rsidR="007A7F8D" w:rsidRPr="00AE0E34" w:rsidRDefault="007A7F8D" w:rsidP="007A7F8D">
      <w:pPr>
        <w:jc w:val="both"/>
        <w:rPr>
          <w:sz w:val="28"/>
          <w:szCs w:val="28"/>
        </w:rPr>
      </w:pPr>
      <w:r w:rsidRPr="007840EA">
        <w:rPr>
          <w:sz w:val="28"/>
          <w:szCs w:val="28"/>
        </w:rPr>
        <w:t xml:space="preserve">Because of the unpredictability of CPA projects involving </w:t>
      </w:r>
      <w:r>
        <w:rPr>
          <w:sz w:val="28"/>
          <w:szCs w:val="28"/>
        </w:rPr>
        <w:t xml:space="preserve">the purchase of land or historic buildings, the CPC may accept applications on an on-going basis as needed.  However, CPC recommendation and Town Meeting vote are still required to allocate CPC funds. </w:t>
      </w:r>
    </w:p>
    <w:p w14:paraId="4B2AF204" w14:textId="2217E858" w:rsidR="005450E4" w:rsidRDefault="005450E4" w:rsidP="005450E4">
      <w:pPr>
        <w:jc w:val="both"/>
        <w:rPr>
          <w:sz w:val="28"/>
          <w:szCs w:val="28"/>
        </w:rPr>
      </w:pPr>
      <w:r w:rsidRPr="001A3533">
        <w:rPr>
          <w:sz w:val="28"/>
          <w:szCs w:val="28"/>
        </w:rPr>
        <w:t xml:space="preserve">Special circumstances may arise that make it infeasible to adhere to the application submission timelines.  For example, a priority open space property may unexpectedly come on the market just past the application due date or an historic resource requires immediate attention.  In these instances, the Committee may </w:t>
      </w:r>
      <w:r w:rsidRPr="00E55154">
        <w:rPr>
          <w:sz w:val="28"/>
          <w:szCs w:val="28"/>
        </w:rPr>
        <w:t>allow for special situations to consider an application outside the normal schedule outlined in this Plan.</w:t>
      </w:r>
      <w:r w:rsidR="004A40DD" w:rsidRPr="00E55154">
        <w:rPr>
          <w:sz w:val="28"/>
          <w:szCs w:val="28"/>
        </w:rPr>
        <w:t xml:space="preserve">  See Appendix for Special Application Process. </w:t>
      </w:r>
    </w:p>
    <w:p w14:paraId="007532CC" w14:textId="77777777" w:rsidR="00076A7E" w:rsidRPr="00840E99" w:rsidRDefault="00076A7E" w:rsidP="00076A7E">
      <w:pPr>
        <w:jc w:val="both"/>
        <w:rPr>
          <w:b/>
          <w:bCs/>
          <w:sz w:val="28"/>
          <w:szCs w:val="28"/>
        </w:rPr>
      </w:pPr>
      <w:r w:rsidRPr="00840E99">
        <w:rPr>
          <w:b/>
          <w:bCs/>
          <w:sz w:val="28"/>
          <w:szCs w:val="28"/>
        </w:rPr>
        <w:t xml:space="preserve">LEVERAGING OF CPA FUNDS </w:t>
      </w:r>
    </w:p>
    <w:p w14:paraId="2B2A5FB4" w14:textId="77777777" w:rsidR="00076A7E" w:rsidRDefault="00076A7E" w:rsidP="00076A7E">
      <w:pPr>
        <w:jc w:val="both"/>
        <w:rPr>
          <w:sz w:val="28"/>
          <w:szCs w:val="28"/>
        </w:rPr>
      </w:pPr>
      <w:r>
        <w:rPr>
          <w:sz w:val="28"/>
          <w:szCs w:val="28"/>
        </w:rPr>
        <w:t>CPA funds may be used as matching monies for state and federal grant programs that require a local match.  CPA funds may also be used as matching or seed monies to acquire grants from private organizations or individuals.  Projects may use other funds to supplement CPA and those that leverage additional funds from sources other than CPA will be viewed more favorably than those that do not.</w:t>
      </w:r>
    </w:p>
    <w:p w14:paraId="13A63A96" w14:textId="77777777" w:rsidR="00076A7E" w:rsidRPr="00840E99" w:rsidRDefault="00076A7E" w:rsidP="00076A7E">
      <w:pPr>
        <w:jc w:val="both"/>
        <w:rPr>
          <w:sz w:val="28"/>
          <w:szCs w:val="28"/>
        </w:rPr>
      </w:pPr>
      <w:r w:rsidRPr="00840E99">
        <w:rPr>
          <w:sz w:val="28"/>
          <w:szCs w:val="28"/>
        </w:rPr>
        <w:t>The CPA legislation allows communities to leverage their CPA revenue by borrowing for eligible projects and using future CPA revenue to pay the resulting debt service.  As such, Applicants may apply for funding beyond the amount of revenue currently available.  Bonded projects require approval of 2/3 majority vote at Town Meeting.</w:t>
      </w:r>
    </w:p>
    <w:p w14:paraId="6B224253" w14:textId="77777777" w:rsidR="00076A7E" w:rsidRDefault="00076A7E" w:rsidP="00076A7E">
      <w:pPr>
        <w:jc w:val="both"/>
        <w:rPr>
          <w:sz w:val="28"/>
          <w:szCs w:val="28"/>
        </w:rPr>
      </w:pPr>
      <w:r w:rsidRPr="00840E99">
        <w:rPr>
          <w:sz w:val="28"/>
          <w:szCs w:val="28"/>
        </w:rPr>
        <w:lastRenderedPageBreak/>
        <w:t>Projects proposing leveraging future CPA funds are encouraged to meet with the Community Preservation Committee as soon as possible to vet the project, review budgets, shared costs, terms, and other financials with the CPC, as well as, the Town Treasurer/Collector and Accountant on the proposed borrowing.</w:t>
      </w:r>
      <w:r>
        <w:rPr>
          <w:sz w:val="28"/>
          <w:szCs w:val="28"/>
        </w:rPr>
        <w:t xml:space="preserve"> </w:t>
      </w:r>
    </w:p>
    <w:p w14:paraId="7FE7F37E" w14:textId="325D3A2D" w:rsidR="00076A7E" w:rsidRDefault="00076A7E" w:rsidP="005450E4">
      <w:pPr>
        <w:jc w:val="both"/>
        <w:rPr>
          <w:sz w:val="28"/>
          <w:szCs w:val="28"/>
        </w:rPr>
      </w:pPr>
      <w:r>
        <w:rPr>
          <w:sz w:val="28"/>
          <w:szCs w:val="28"/>
        </w:rPr>
        <w:t>The Community Preservation Committee (CPC) looks forward to working with members of the community in the review of projects (small &amp; large), aimed to enhance our town through the utilization of Community Preservation Funds</w:t>
      </w:r>
      <w:r w:rsidR="00DB298D">
        <w:rPr>
          <w:sz w:val="28"/>
          <w:szCs w:val="28"/>
        </w:rPr>
        <w:t>.</w:t>
      </w:r>
    </w:p>
    <w:p w14:paraId="3D8DB08E" w14:textId="0966D0B7" w:rsidR="006A574D" w:rsidRDefault="006A574D" w:rsidP="005450E4">
      <w:pPr>
        <w:jc w:val="both"/>
        <w:rPr>
          <w:sz w:val="28"/>
          <w:szCs w:val="28"/>
        </w:rPr>
      </w:pPr>
    </w:p>
    <w:p w14:paraId="4861A17F" w14:textId="647D54A2" w:rsidR="006A574D" w:rsidRDefault="006A574D" w:rsidP="005450E4">
      <w:pPr>
        <w:jc w:val="both"/>
        <w:rPr>
          <w:sz w:val="28"/>
          <w:szCs w:val="28"/>
        </w:rPr>
      </w:pPr>
    </w:p>
    <w:p w14:paraId="3724C057" w14:textId="17F39C41" w:rsidR="006A574D" w:rsidRDefault="006A574D" w:rsidP="005450E4">
      <w:pPr>
        <w:jc w:val="both"/>
        <w:rPr>
          <w:sz w:val="28"/>
          <w:szCs w:val="28"/>
        </w:rPr>
      </w:pPr>
    </w:p>
    <w:p w14:paraId="77BE2A80" w14:textId="557155E1" w:rsidR="006A574D" w:rsidRDefault="006A574D" w:rsidP="005450E4">
      <w:pPr>
        <w:jc w:val="both"/>
        <w:rPr>
          <w:sz w:val="28"/>
          <w:szCs w:val="28"/>
        </w:rPr>
      </w:pPr>
    </w:p>
    <w:p w14:paraId="77F8696F" w14:textId="0FF1B938" w:rsidR="006A574D" w:rsidRDefault="006A574D" w:rsidP="005450E4">
      <w:pPr>
        <w:jc w:val="both"/>
        <w:rPr>
          <w:sz w:val="28"/>
          <w:szCs w:val="28"/>
        </w:rPr>
      </w:pPr>
    </w:p>
    <w:p w14:paraId="475B506A" w14:textId="1528DFC2" w:rsidR="006A574D" w:rsidRDefault="006A574D" w:rsidP="005450E4">
      <w:pPr>
        <w:jc w:val="both"/>
        <w:rPr>
          <w:sz w:val="28"/>
          <w:szCs w:val="28"/>
        </w:rPr>
      </w:pPr>
    </w:p>
    <w:p w14:paraId="5C1CC282" w14:textId="565ED56F" w:rsidR="006A574D" w:rsidRDefault="006A574D" w:rsidP="005450E4">
      <w:pPr>
        <w:jc w:val="both"/>
        <w:rPr>
          <w:sz w:val="28"/>
          <w:szCs w:val="28"/>
        </w:rPr>
      </w:pPr>
    </w:p>
    <w:p w14:paraId="0F2EE5DC" w14:textId="1534D6EE" w:rsidR="006A574D" w:rsidRDefault="006A574D" w:rsidP="005450E4">
      <w:pPr>
        <w:jc w:val="both"/>
        <w:rPr>
          <w:sz w:val="28"/>
          <w:szCs w:val="28"/>
        </w:rPr>
      </w:pPr>
    </w:p>
    <w:p w14:paraId="2726302B" w14:textId="7F12B4F0" w:rsidR="006A574D" w:rsidRDefault="006A574D" w:rsidP="005450E4">
      <w:pPr>
        <w:jc w:val="both"/>
        <w:rPr>
          <w:sz w:val="28"/>
          <w:szCs w:val="28"/>
        </w:rPr>
      </w:pPr>
    </w:p>
    <w:p w14:paraId="0BB45ACB" w14:textId="210BDE1D" w:rsidR="006A574D" w:rsidRDefault="006A574D" w:rsidP="005450E4">
      <w:pPr>
        <w:jc w:val="both"/>
        <w:rPr>
          <w:sz w:val="28"/>
          <w:szCs w:val="28"/>
        </w:rPr>
      </w:pPr>
    </w:p>
    <w:p w14:paraId="5F54B322" w14:textId="4F690CD2" w:rsidR="006A574D" w:rsidRDefault="006A574D" w:rsidP="005450E4">
      <w:pPr>
        <w:jc w:val="both"/>
        <w:rPr>
          <w:sz w:val="28"/>
          <w:szCs w:val="28"/>
        </w:rPr>
      </w:pPr>
    </w:p>
    <w:p w14:paraId="0C1DBC98" w14:textId="6BD8C0B3" w:rsidR="006A574D" w:rsidRDefault="006A574D" w:rsidP="005450E4">
      <w:pPr>
        <w:jc w:val="both"/>
        <w:rPr>
          <w:sz w:val="28"/>
          <w:szCs w:val="28"/>
        </w:rPr>
      </w:pPr>
    </w:p>
    <w:p w14:paraId="756576AE" w14:textId="5086E187" w:rsidR="006A574D" w:rsidRDefault="006A574D" w:rsidP="005450E4">
      <w:pPr>
        <w:jc w:val="both"/>
        <w:rPr>
          <w:sz w:val="28"/>
          <w:szCs w:val="28"/>
        </w:rPr>
      </w:pPr>
    </w:p>
    <w:p w14:paraId="6186DCAC" w14:textId="0DCC8A27" w:rsidR="006A574D" w:rsidRDefault="006A574D" w:rsidP="005450E4">
      <w:pPr>
        <w:jc w:val="both"/>
        <w:rPr>
          <w:sz w:val="28"/>
          <w:szCs w:val="28"/>
        </w:rPr>
      </w:pPr>
    </w:p>
    <w:p w14:paraId="7ADCC192" w14:textId="01FB0237" w:rsidR="006A574D" w:rsidRDefault="006A574D" w:rsidP="005450E4">
      <w:pPr>
        <w:jc w:val="both"/>
        <w:rPr>
          <w:sz w:val="28"/>
          <w:szCs w:val="28"/>
        </w:rPr>
      </w:pPr>
    </w:p>
    <w:p w14:paraId="1590BB58" w14:textId="6C6FDDC2" w:rsidR="006A574D" w:rsidRDefault="006A574D" w:rsidP="005450E4">
      <w:pPr>
        <w:jc w:val="both"/>
        <w:rPr>
          <w:sz w:val="28"/>
          <w:szCs w:val="28"/>
        </w:rPr>
      </w:pPr>
    </w:p>
    <w:p w14:paraId="1A9B5490" w14:textId="5407E02B" w:rsidR="006A574D" w:rsidRDefault="006A574D" w:rsidP="005450E4">
      <w:pPr>
        <w:jc w:val="both"/>
        <w:rPr>
          <w:sz w:val="28"/>
          <w:szCs w:val="28"/>
        </w:rPr>
      </w:pPr>
    </w:p>
    <w:p w14:paraId="4D2FB2E1" w14:textId="39EE32BD" w:rsidR="006A574D" w:rsidRDefault="006A574D" w:rsidP="005450E4">
      <w:pPr>
        <w:jc w:val="both"/>
        <w:rPr>
          <w:sz w:val="28"/>
          <w:szCs w:val="28"/>
        </w:rPr>
      </w:pPr>
    </w:p>
    <w:p w14:paraId="021D3DB4" w14:textId="77777777" w:rsidR="006A574D" w:rsidRPr="00E55154" w:rsidRDefault="006A574D" w:rsidP="005450E4">
      <w:pPr>
        <w:jc w:val="both"/>
        <w:rPr>
          <w:sz w:val="28"/>
          <w:szCs w:val="28"/>
        </w:rPr>
      </w:pPr>
    </w:p>
    <w:p w14:paraId="762AAB88" w14:textId="0393BB4C" w:rsidR="00DB298D" w:rsidRPr="00E14690" w:rsidRDefault="0089752F" w:rsidP="00DB298D">
      <w:pPr>
        <w:shd w:val="clear" w:color="auto" w:fill="C45911" w:themeFill="accent2" w:themeFillShade="BF"/>
        <w:rPr>
          <w:color w:val="FFFFFF" w:themeColor="background1"/>
          <w:sz w:val="32"/>
          <w:szCs w:val="32"/>
        </w:rPr>
      </w:pPr>
      <w:r>
        <w:rPr>
          <w:color w:val="FFFFFF" w:themeColor="background1"/>
          <w:sz w:val="32"/>
          <w:szCs w:val="32"/>
        </w:rPr>
        <w:lastRenderedPageBreak/>
        <w:t xml:space="preserve">CPA FUNDING AWARD PROCESS </w:t>
      </w:r>
    </w:p>
    <w:p w14:paraId="2C1542B3" w14:textId="606BC178" w:rsidR="00DB298D" w:rsidRPr="00DB298D" w:rsidRDefault="00DB298D" w:rsidP="005450E4">
      <w:pPr>
        <w:jc w:val="both"/>
        <w:rPr>
          <w:sz w:val="28"/>
          <w:szCs w:val="28"/>
        </w:rPr>
      </w:pPr>
      <w:r>
        <w:rPr>
          <w:sz w:val="28"/>
          <w:szCs w:val="28"/>
        </w:rPr>
        <w:t xml:space="preserve">Following the conclusion of Town Meeting, each successful applicant will receive an award letter from the Community Preservation Committee confirming its funding award.  The letter will be accompanied by either a Memorandum of Understanding (town projects), outlining the agreed upon scope of the project, or a Grant Agreement (non-town projects), outlining the agreed upon scope of the project, any conditions and terms of the funding.   Grant Agreements must be signed and returned to the Town of Northbridge before project start.  </w:t>
      </w:r>
      <w:r w:rsidR="0089752F">
        <w:rPr>
          <w:sz w:val="28"/>
          <w:szCs w:val="28"/>
        </w:rPr>
        <w:t xml:space="preserve"> Applicant shall meet with the CPC to review project scope, timelines, milestones and CPA funding disbursement process. </w:t>
      </w:r>
      <w:r>
        <w:rPr>
          <w:sz w:val="28"/>
          <w:szCs w:val="28"/>
        </w:rPr>
        <w:t xml:space="preserve"> </w:t>
      </w:r>
    </w:p>
    <w:p w14:paraId="03BD7C4E" w14:textId="7CF7DCA5" w:rsidR="00123427" w:rsidRDefault="002206EC" w:rsidP="005450E4">
      <w:pPr>
        <w:jc w:val="both"/>
        <w:rPr>
          <w:sz w:val="28"/>
          <w:szCs w:val="28"/>
        </w:rPr>
      </w:pPr>
      <w:r>
        <w:rPr>
          <w:sz w:val="28"/>
          <w:szCs w:val="28"/>
        </w:rPr>
        <w:t xml:space="preserve">The Community Preservation Committee shall issue award letters for projects approved </w:t>
      </w:r>
      <w:r w:rsidR="00E10BF4">
        <w:rPr>
          <w:sz w:val="28"/>
          <w:szCs w:val="28"/>
        </w:rPr>
        <w:t xml:space="preserve">at Town Meeting with information on the funding amount, funding conditions, project modifications (if any), CPC Admin contact information, and guidelines for project execution.  Projects receiving CPA funding shall credit this source of funding in promotional materials and where appropriate at the project location.  </w:t>
      </w:r>
    </w:p>
    <w:p w14:paraId="1AF7F9FB" w14:textId="6380C784" w:rsidR="00E10BF4" w:rsidRDefault="00E10BF4" w:rsidP="00E10BF4">
      <w:pPr>
        <w:jc w:val="both"/>
        <w:rPr>
          <w:sz w:val="28"/>
          <w:szCs w:val="28"/>
        </w:rPr>
      </w:pPr>
      <w:r>
        <w:rPr>
          <w:sz w:val="28"/>
          <w:szCs w:val="28"/>
        </w:rPr>
        <w:t xml:space="preserve">Except for town-sponsored projects, a Grant Agreement prepared by the CPC must be signed by the </w:t>
      </w:r>
      <w:r w:rsidR="00FC1014">
        <w:rPr>
          <w:sz w:val="28"/>
          <w:szCs w:val="28"/>
        </w:rPr>
        <w:t>a</w:t>
      </w:r>
      <w:r>
        <w:rPr>
          <w:sz w:val="28"/>
          <w:szCs w:val="28"/>
        </w:rPr>
        <w:t xml:space="preserve">pplicant (Awardee) after the project has been approved at Town Meeting and before CPA funds are to be disbursed. </w:t>
      </w:r>
    </w:p>
    <w:p w14:paraId="6A6D39CC" w14:textId="7B5D27DA" w:rsidR="006E5D99" w:rsidRDefault="00FC1014" w:rsidP="00E10BF4">
      <w:pPr>
        <w:jc w:val="both"/>
        <w:rPr>
          <w:sz w:val="28"/>
          <w:szCs w:val="28"/>
        </w:rPr>
      </w:pPr>
      <w:r>
        <w:rPr>
          <w:sz w:val="28"/>
          <w:szCs w:val="28"/>
        </w:rPr>
        <w:t>Applicants must recognize the CPA as a funding sources for their project. This recognition should appear on any materials involvin</w:t>
      </w:r>
      <w:r w:rsidRPr="00FC1014">
        <w:rPr>
          <w:sz w:val="28"/>
          <w:szCs w:val="28"/>
        </w:rPr>
        <w:t>g the project, such as press releases, brochures, etc.  In order for Northbridge residents to see the results of their tax funding, a CPA sign shall be displayed on the property on a case</w:t>
      </w:r>
      <w:r w:rsidR="001C1A66">
        <w:rPr>
          <w:sz w:val="28"/>
          <w:szCs w:val="28"/>
        </w:rPr>
        <w:t>-</w:t>
      </w:r>
      <w:r w:rsidRPr="00FC1014">
        <w:rPr>
          <w:sz w:val="28"/>
          <w:szCs w:val="28"/>
        </w:rPr>
        <w:t>by</w:t>
      </w:r>
      <w:r w:rsidR="001C1A66">
        <w:rPr>
          <w:sz w:val="28"/>
          <w:szCs w:val="28"/>
        </w:rPr>
        <w:t>-</w:t>
      </w:r>
      <w:r w:rsidRPr="00FC1014">
        <w:rPr>
          <w:sz w:val="28"/>
          <w:szCs w:val="28"/>
        </w:rPr>
        <w:t>case basis, as determined by the CPC.  Signage indicating CPA support shall be made available through the CPC.</w:t>
      </w:r>
      <w:r>
        <w:rPr>
          <w:sz w:val="28"/>
          <w:szCs w:val="28"/>
        </w:rPr>
        <w:t xml:space="preserve">   </w:t>
      </w:r>
    </w:p>
    <w:p w14:paraId="61865572" w14:textId="0373B802" w:rsidR="006A574D" w:rsidRPr="006A574D" w:rsidRDefault="006A574D" w:rsidP="00E10BF4">
      <w:pPr>
        <w:jc w:val="both"/>
        <w:rPr>
          <w:b/>
          <w:bCs/>
          <w:sz w:val="28"/>
          <w:szCs w:val="28"/>
        </w:rPr>
      </w:pPr>
      <w:r w:rsidRPr="006A574D">
        <w:rPr>
          <w:b/>
          <w:bCs/>
          <w:sz w:val="28"/>
          <w:szCs w:val="28"/>
        </w:rPr>
        <w:t xml:space="preserve">PROJECT IMPLEMENTATION </w:t>
      </w:r>
    </w:p>
    <w:p w14:paraId="5E730A2A" w14:textId="5E080892" w:rsidR="00FC1014" w:rsidRDefault="006E5D99" w:rsidP="00E10BF4">
      <w:pPr>
        <w:jc w:val="both"/>
        <w:rPr>
          <w:sz w:val="28"/>
          <w:szCs w:val="28"/>
        </w:rPr>
      </w:pPr>
      <w:r>
        <w:rPr>
          <w:sz w:val="28"/>
          <w:szCs w:val="28"/>
        </w:rPr>
        <w:t xml:space="preserve">Each project recipient is expected to implement the approved project work in accordance with the Grant Agreement or Memorandum of Understanding.  Any material changes to the project from what was represented at Town Meeting shall require prior approval from the CPC to ensure that such changes are CPA eligible </w:t>
      </w:r>
      <w:r w:rsidR="0064454B">
        <w:rPr>
          <w:sz w:val="28"/>
          <w:szCs w:val="28"/>
        </w:rPr>
        <w:t xml:space="preserve">expenditures and within the scope of the project as approved by Town Meeting. </w:t>
      </w:r>
      <w:r>
        <w:rPr>
          <w:sz w:val="28"/>
          <w:szCs w:val="28"/>
        </w:rPr>
        <w:t xml:space="preserve"> </w:t>
      </w:r>
      <w:r w:rsidR="0064454B">
        <w:rPr>
          <w:sz w:val="28"/>
          <w:szCs w:val="28"/>
        </w:rPr>
        <w:t xml:space="preserve">Any appropriated CPA project funds not expended at the completion of the approved work will be returned to the </w:t>
      </w:r>
      <w:r w:rsidR="001C1A66">
        <w:rPr>
          <w:sz w:val="28"/>
          <w:szCs w:val="28"/>
        </w:rPr>
        <w:t>CPA account from where they were appropriated</w:t>
      </w:r>
      <w:r w:rsidR="0064454B">
        <w:rPr>
          <w:sz w:val="28"/>
          <w:szCs w:val="28"/>
        </w:rPr>
        <w:t xml:space="preserve">.  Unless there is a compelling and documented reason, projects receiving CPA funds must be completed within </w:t>
      </w:r>
      <w:r w:rsidR="001C1A66">
        <w:rPr>
          <w:sz w:val="28"/>
          <w:szCs w:val="28"/>
        </w:rPr>
        <w:t>24</w:t>
      </w:r>
      <w:r w:rsidR="0064454B">
        <w:rPr>
          <w:sz w:val="28"/>
          <w:szCs w:val="28"/>
        </w:rPr>
        <w:t xml:space="preserve"> months following Town Meeting approval.  The CPC may recommend at a subsequent Town Meeting the rescission of any authorized CPA funds remaining unexpended or undocumented after </w:t>
      </w:r>
      <w:r w:rsidR="00DA4ACD">
        <w:rPr>
          <w:sz w:val="28"/>
          <w:szCs w:val="28"/>
        </w:rPr>
        <w:t>12</w:t>
      </w:r>
      <w:r w:rsidR="0064454B">
        <w:rPr>
          <w:sz w:val="28"/>
          <w:szCs w:val="28"/>
        </w:rPr>
        <w:t xml:space="preserve"> months. </w:t>
      </w:r>
    </w:p>
    <w:p w14:paraId="34D0C1C7" w14:textId="677F6621" w:rsidR="005450E4" w:rsidRPr="005450E4" w:rsidRDefault="00C15954" w:rsidP="005450E4">
      <w:pPr>
        <w:jc w:val="both"/>
        <w:rPr>
          <w:b/>
          <w:bCs/>
          <w:sz w:val="28"/>
          <w:szCs w:val="28"/>
        </w:rPr>
      </w:pPr>
      <w:r w:rsidRPr="005450E4">
        <w:rPr>
          <w:b/>
          <w:bCs/>
          <w:sz w:val="28"/>
          <w:szCs w:val="28"/>
        </w:rPr>
        <w:lastRenderedPageBreak/>
        <w:t xml:space="preserve">AVAILABILITY OF </w:t>
      </w:r>
      <w:r>
        <w:rPr>
          <w:b/>
          <w:bCs/>
          <w:sz w:val="28"/>
          <w:szCs w:val="28"/>
        </w:rPr>
        <w:t>AWARDED</w:t>
      </w:r>
      <w:r w:rsidRPr="005450E4">
        <w:rPr>
          <w:b/>
          <w:bCs/>
          <w:sz w:val="28"/>
          <w:szCs w:val="28"/>
        </w:rPr>
        <w:t xml:space="preserve"> CPA FUNDS </w:t>
      </w:r>
    </w:p>
    <w:p w14:paraId="456806A9" w14:textId="723273EA" w:rsidR="00E55154" w:rsidRDefault="005450E4" w:rsidP="00E55154">
      <w:pPr>
        <w:jc w:val="both"/>
        <w:rPr>
          <w:sz w:val="28"/>
          <w:szCs w:val="28"/>
        </w:rPr>
      </w:pPr>
      <w:r w:rsidRPr="00F03467">
        <w:rPr>
          <w:sz w:val="28"/>
          <w:szCs w:val="28"/>
        </w:rPr>
        <w:t xml:space="preserve">Funds for approved </w:t>
      </w:r>
      <w:r w:rsidR="00D41E80">
        <w:rPr>
          <w:sz w:val="28"/>
          <w:szCs w:val="28"/>
        </w:rPr>
        <w:t xml:space="preserve">CPA </w:t>
      </w:r>
      <w:r w:rsidRPr="00F03467">
        <w:rPr>
          <w:sz w:val="28"/>
          <w:szCs w:val="28"/>
        </w:rPr>
        <w:t>projects will be available following Town Meeting, subject to satisf</w:t>
      </w:r>
      <w:r w:rsidR="00E55154">
        <w:rPr>
          <w:sz w:val="28"/>
          <w:szCs w:val="28"/>
        </w:rPr>
        <w:t xml:space="preserve">ying </w:t>
      </w:r>
      <w:r w:rsidRPr="00F03467">
        <w:rPr>
          <w:sz w:val="28"/>
          <w:szCs w:val="28"/>
        </w:rPr>
        <w:t xml:space="preserve">any conditions or procedures established by the CPC.  Invoices for work completed or </w:t>
      </w:r>
      <w:r w:rsidR="00E55154">
        <w:rPr>
          <w:sz w:val="28"/>
          <w:szCs w:val="28"/>
        </w:rPr>
        <w:t xml:space="preserve">CPA </w:t>
      </w:r>
      <w:r w:rsidRPr="00E55154">
        <w:rPr>
          <w:sz w:val="28"/>
          <w:szCs w:val="28"/>
        </w:rPr>
        <w:t xml:space="preserve">funds allocated </w:t>
      </w:r>
      <w:r w:rsidR="00E55154" w:rsidRPr="00E55154">
        <w:rPr>
          <w:sz w:val="28"/>
          <w:szCs w:val="28"/>
        </w:rPr>
        <w:t>for</w:t>
      </w:r>
      <w:r w:rsidRPr="00E55154">
        <w:rPr>
          <w:sz w:val="28"/>
          <w:szCs w:val="28"/>
        </w:rPr>
        <w:t xml:space="preserve"> approved projects </w:t>
      </w:r>
      <w:r w:rsidR="00E55154">
        <w:rPr>
          <w:sz w:val="28"/>
          <w:szCs w:val="28"/>
        </w:rPr>
        <w:t>shall</w:t>
      </w:r>
      <w:r w:rsidRPr="00E55154">
        <w:rPr>
          <w:sz w:val="28"/>
          <w:szCs w:val="28"/>
        </w:rPr>
        <w:t xml:space="preserve"> be submitted to the CPC together with a Project Status Report form prepared according to the Request for Funds Guidelines (</w:t>
      </w:r>
      <w:r w:rsidR="00E915AA">
        <w:rPr>
          <w:sz w:val="28"/>
          <w:szCs w:val="28"/>
        </w:rPr>
        <w:t>-</w:t>
      </w:r>
      <w:r w:rsidRPr="00E55154">
        <w:rPr>
          <w:sz w:val="28"/>
          <w:szCs w:val="28"/>
        </w:rPr>
        <w:t xml:space="preserve">see Appendix). </w:t>
      </w:r>
    </w:p>
    <w:p w14:paraId="731AC6FB" w14:textId="6D4A90D9" w:rsidR="00E55154" w:rsidRPr="00E55154" w:rsidRDefault="00E55154" w:rsidP="00E55154">
      <w:pPr>
        <w:jc w:val="both"/>
        <w:rPr>
          <w:b/>
          <w:bCs/>
          <w:sz w:val="28"/>
          <w:szCs w:val="28"/>
        </w:rPr>
      </w:pPr>
      <w:r w:rsidRPr="00E55154">
        <w:rPr>
          <w:b/>
          <w:bCs/>
          <w:sz w:val="28"/>
          <w:szCs w:val="28"/>
        </w:rPr>
        <w:t>DISBURSEMENT AND USE OF CPA FUNDS</w:t>
      </w:r>
    </w:p>
    <w:p w14:paraId="137CD07D" w14:textId="77777777" w:rsidR="004224F4" w:rsidRDefault="00E55154" w:rsidP="00E55154">
      <w:pPr>
        <w:jc w:val="both"/>
        <w:rPr>
          <w:sz w:val="28"/>
          <w:szCs w:val="28"/>
        </w:rPr>
      </w:pPr>
      <w:r>
        <w:rPr>
          <w:sz w:val="28"/>
          <w:szCs w:val="28"/>
        </w:rPr>
        <w:t>CPA funds are public funds raised from dedicated Northbridge revenues and from State subsidies.  Projects financed with CPA funds must comply with all applicable State and municipal requirements, which requires special procedures for the selection of pr</w:t>
      </w:r>
      <w:r w:rsidR="00226518">
        <w:rPr>
          <w:sz w:val="28"/>
          <w:szCs w:val="28"/>
        </w:rPr>
        <w:t>oducts, services, consultants, etc</w:t>
      </w:r>
      <w:r>
        <w:rPr>
          <w:sz w:val="28"/>
          <w:szCs w:val="28"/>
        </w:rPr>
        <w:t>.</w:t>
      </w:r>
      <w:r w:rsidR="00226518">
        <w:rPr>
          <w:sz w:val="28"/>
          <w:szCs w:val="28"/>
        </w:rPr>
        <w:t xml:space="preserve">  </w:t>
      </w:r>
      <w:r w:rsidR="004224F4">
        <w:rPr>
          <w:sz w:val="28"/>
          <w:szCs w:val="28"/>
        </w:rPr>
        <w:t xml:space="preserve">Contracts for goods and services must be awarded to the lowest qualified bidder, which may be someone other than who assisted the applicant with a project application. Project purchases cannot be split or manipulated to avoid State procurement laws. </w:t>
      </w:r>
    </w:p>
    <w:p w14:paraId="3285A425" w14:textId="77777777" w:rsidR="004224F4" w:rsidRDefault="004224F4" w:rsidP="00E55154">
      <w:pPr>
        <w:jc w:val="both"/>
        <w:rPr>
          <w:sz w:val="28"/>
          <w:szCs w:val="28"/>
        </w:rPr>
      </w:pPr>
      <w:r>
        <w:rPr>
          <w:sz w:val="28"/>
          <w:szCs w:val="28"/>
        </w:rPr>
        <w:t>The CPC will provide successful applicants with a memo describing the completed award process, which adheres to the guidelines of the Massachusetts Procurement Law.</w:t>
      </w:r>
    </w:p>
    <w:p w14:paraId="49BCD5DE" w14:textId="77777777" w:rsidR="004224F4" w:rsidRDefault="004224F4" w:rsidP="00E55154">
      <w:pPr>
        <w:jc w:val="both"/>
        <w:rPr>
          <w:sz w:val="28"/>
          <w:szCs w:val="28"/>
        </w:rPr>
      </w:pPr>
      <w:r>
        <w:rPr>
          <w:sz w:val="28"/>
          <w:szCs w:val="28"/>
        </w:rPr>
        <w:t xml:space="preserve">In general, funds may be spent only on items listed on the submitted budget in the application.  All changes to budgets must receive prior approval by the CPC.  Funding from the CPC may not be used to replace or free up for any other use, alternate funds or revenue sources.  </w:t>
      </w:r>
    </w:p>
    <w:p w14:paraId="3356A7D2" w14:textId="77777777" w:rsidR="00FC1014" w:rsidRDefault="004224F4" w:rsidP="00E55154">
      <w:pPr>
        <w:jc w:val="both"/>
        <w:rPr>
          <w:sz w:val="28"/>
          <w:szCs w:val="28"/>
        </w:rPr>
      </w:pPr>
      <w:r>
        <w:rPr>
          <w:sz w:val="28"/>
          <w:szCs w:val="28"/>
        </w:rPr>
        <w:t xml:space="preserve">In certain situations, funds may not be disbursed until there is an appropriate deed restriction or the Department of Revenue, the Department of Conservation &amp; Recreation, the Massachusetts Historical Commission, or the Department of Housing &amp; Community Development (as appropriate) must be satisfied with the status of the restriction.   </w:t>
      </w:r>
    </w:p>
    <w:p w14:paraId="61EFABD2" w14:textId="6A1A9649" w:rsidR="00DA4ACD" w:rsidRDefault="00DA4ACD" w:rsidP="00E55154">
      <w:pPr>
        <w:jc w:val="both"/>
        <w:rPr>
          <w:sz w:val="28"/>
          <w:szCs w:val="28"/>
        </w:rPr>
      </w:pPr>
      <w:r>
        <w:rPr>
          <w:sz w:val="28"/>
          <w:szCs w:val="28"/>
        </w:rPr>
        <w:t xml:space="preserve">Projects for which 50% (or other </w:t>
      </w:r>
      <w:r w:rsidR="00E953DD">
        <w:rPr>
          <w:sz w:val="28"/>
          <w:szCs w:val="28"/>
        </w:rPr>
        <w:t>fraction</w:t>
      </w:r>
      <w:r>
        <w:rPr>
          <w:sz w:val="28"/>
          <w:szCs w:val="28"/>
        </w:rPr>
        <w:t>) of costs will be paid from awarded CPA funds</w:t>
      </w:r>
      <w:r w:rsidR="00E953DD">
        <w:rPr>
          <w:sz w:val="28"/>
          <w:szCs w:val="28"/>
        </w:rPr>
        <w:t xml:space="preserve"> will be reimbursed on the basis of 50% (or other fraction) of actual expenditures up to the amount of the total CPA grant, </w:t>
      </w:r>
      <w:r w:rsidR="007F0794">
        <w:rPr>
          <w:sz w:val="28"/>
          <w:szCs w:val="28"/>
        </w:rPr>
        <w:t xml:space="preserve">and </w:t>
      </w:r>
      <w:r w:rsidR="00E953DD">
        <w:rPr>
          <w:sz w:val="28"/>
          <w:szCs w:val="28"/>
        </w:rPr>
        <w:t xml:space="preserve">as may be detailed in project milestones reviewed and approved by the CPC. </w:t>
      </w:r>
    </w:p>
    <w:p w14:paraId="4336F717" w14:textId="75C600A1" w:rsidR="00E953DD" w:rsidRDefault="00E953DD" w:rsidP="00E55154">
      <w:pPr>
        <w:jc w:val="both"/>
        <w:rPr>
          <w:sz w:val="28"/>
          <w:szCs w:val="28"/>
        </w:rPr>
      </w:pPr>
      <w:r>
        <w:rPr>
          <w:sz w:val="28"/>
          <w:szCs w:val="28"/>
        </w:rPr>
        <w:t xml:space="preserve">CPA funding for project involving properties of artifacts which are </w:t>
      </w:r>
      <w:r w:rsidR="007F0794">
        <w:rPr>
          <w:sz w:val="28"/>
          <w:szCs w:val="28"/>
        </w:rPr>
        <w:t xml:space="preserve">owned by nonprofit organizations is conditioned on the public benefit received from the completed work.  The sale or gift of these properties </w:t>
      </w:r>
      <w:r w:rsidR="006A574D">
        <w:rPr>
          <w:sz w:val="28"/>
          <w:szCs w:val="28"/>
        </w:rPr>
        <w:t xml:space="preserve">or artifacts within five (5) years from the date of the award letter shall require the reimbursement of the entire amount awarded unless the CPC waives this requirement in part or in its entirety. </w:t>
      </w:r>
    </w:p>
    <w:p w14:paraId="520744C2" w14:textId="650A947F" w:rsidR="00E55154" w:rsidRDefault="00E55154" w:rsidP="00E55154">
      <w:pPr>
        <w:jc w:val="both"/>
        <w:rPr>
          <w:sz w:val="28"/>
          <w:szCs w:val="28"/>
        </w:rPr>
      </w:pPr>
      <w:r>
        <w:rPr>
          <w:sz w:val="28"/>
          <w:szCs w:val="28"/>
        </w:rPr>
        <w:lastRenderedPageBreak/>
        <w:t xml:space="preserve">Funds are to be administered and disbursed by the Town of Northbridge according to municipal disbursement procedures.  </w:t>
      </w:r>
    </w:p>
    <w:p w14:paraId="7BE59945" w14:textId="77777777" w:rsidR="00E55154" w:rsidRPr="003813BB" w:rsidRDefault="00E55154" w:rsidP="00E55154">
      <w:pPr>
        <w:jc w:val="both"/>
        <w:rPr>
          <w:b/>
          <w:sz w:val="28"/>
          <w:szCs w:val="28"/>
        </w:rPr>
      </w:pPr>
      <w:r>
        <w:rPr>
          <w:sz w:val="28"/>
          <w:szCs w:val="28"/>
        </w:rPr>
        <w:t xml:space="preserve">Applicants should note Chapter 30B of the Massachusetts General Laws, the Uniform Procurement Act, establishes uniform procedures for local governments to use when contracting for supplies, services, and real property.  </w:t>
      </w:r>
    </w:p>
    <w:p w14:paraId="23DA0B83" w14:textId="48D220B6" w:rsidR="002D40AD" w:rsidRDefault="002D40AD" w:rsidP="00E55154">
      <w:pPr>
        <w:jc w:val="both"/>
        <w:rPr>
          <w:sz w:val="28"/>
          <w:szCs w:val="28"/>
        </w:rPr>
      </w:pPr>
      <w:r>
        <w:rPr>
          <w:sz w:val="28"/>
          <w:szCs w:val="28"/>
        </w:rPr>
        <w:t>Project oversight, monitoring and financial control are the responsibility of the Community Preservation Committee or its designee.  When the project is completed, any and all unused funds shall be returned to the Northbridge Community Preservation Fund.  The CPC</w:t>
      </w:r>
      <w:r w:rsidR="00E55154">
        <w:rPr>
          <w:sz w:val="28"/>
          <w:szCs w:val="28"/>
        </w:rPr>
        <w:t>, from time to time</w:t>
      </w:r>
      <w:r>
        <w:rPr>
          <w:sz w:val="28"/>
          <w:szCs w:val="28"/>
        </w:rPr>
        <w:t xml:space="preserve"> may request project status updates from CPA fund recipients.  The purpose of such updates is to track the progress of funded projects, aid the CPC in refining the Community Preservation Plan and identify issues that may assist future applicants. </w:t>
      </w:r>
    </w:p>
    <w:p w14:paraId="21A8EEBD" w14:textId="2F8DD3C9" w:rsidR="006A574D" w:rsidRDefault="006A574D" w:rsidP="00E55154">
      <w:pPr>
        <w:jc w:val="both"/>
        <w:rPr>
          <w:sz w:val="28"/>
          <w:szCs w:val="28"/>
        </w:rPr>
      </w:pPr>
      <w:r>
        <w:rPr>
          <w:sz w:val="28"/>
          <w:szCs w:val="28"/>
        </w:rPr>
        <w:t xml:space="preserve">For construction projects, CPA funding recipients may be asked to instruct their general liability insurer to add the Town of Northbridge as an additional insured as related to the specific CPA funded project, and to require all contractors of the project do the same.  Proof of coverage must be submitted for the CPC files prior to first request for reimbursement.  </w:t>
      </w:r>
    </w:p>
    <w:p w14:paraId="78EDB1D8" w14:textId="59771EDE" w:rsidR="008F35DD" w:rsidRPr="006A574D" w:rsidRDefault="003B0505" w:rsidP="00E55154">
      <w:pPr>
        <w:jc w:val="both"/>
        <w:rPr>
          <w:b/>
          <w:bCs/>
          <w:sz w:val="28"/>
          <w:szCs w:val="28"/>
        </w:rPr>
      </w:pPr>
      <w:r w:rsidRPr="006A574D">
        <w:rPr>
          <w:b/>
          <w:bCs/>
          <w:sz w:val="28"/>
          <w:szCs w:val="28"/>
        </w:rPr>
        <w:t xml:space="preserve">REQUESTING </w:t>
      </w:r>
      <w:r>
        <w:rPr>
          <w:b/>
          <w:bCs/>
          <w:sz w:val="28"/>
          <w:szCs w:val="28"/>
        </w:rPr>
        <w:t>AWARDED FUNDS</w:t>
      </w:r>
      <w:r w:rsidRPr="006A574D">
        <w:rPr>
          <w:b/>
          <w:bCs/>
          <w:sz w:val="28"/>
          <w:szCs w:val="28"/>
        </w:rPr>
        <w:t xml:space="preserve"> </w:t>
      </w:r>
    </w:p>
    <w:p w14:paraId="489E1B17" w14:textId="60260D10" w:rsidR="006A574D" w:rsidRDefault="006A574D" w:rsidP="00E55154">
      <w:pPr>
        <w:jc w:val="both"/>
        <w:rPr>
          <w:sz w:val="28"/>
          <w:szCs w:val="28"/>
        </w:rPr>
      </w:pPr>
      <w:r>
        <w:rPr>
          <w:sz w:val="28"/>
          <w:szCs w:val="28"/>
        </w:rPr>
        <w:t xml:space="preserve">Invoices for work completed or for funds allocated </w:t>
      </w:r>
      <w:r w:rsidR="00FE743A">
        <w:rPr>
          <w:sz w:val="28"/>
          <w:szCs w:val="28"/>
        </w:rPr>
        <w:t>for</w:t>
      </w:r>
      <w:r>
        <w:rPr>
          <w:sz w:val="28"/>
          <w:szCs w:val="28"/>
        </w:rPr>
        <w:t xml:space="preserve"> approved projects shall be submitted </w:t>
      </w:r>
      <w:r w:rsidR="00FE743A">
        <w:rPr>
          <w:sz w:val="28"/>
          <w:szCs w:val="28"/>
        </w:rPr>
        <w:t xml:space="preserve">and signed by the applicant, accompanied by a Request for Funds form submitted </w:t>
      </w:r>
      <w:r>
        <w:rPr>
          <w:sz w:val="28"/>
          <w:szCs w:val="28"/>
        </w:rPr>
        <w:t xml:space="preserve">to the Community Preservation Committee for review and processing. </w:t>
      </w:r>
    </w:p>
    <w:p w14:paraId="609889B7" w14:textId="4FCF71AD" w:rsidR="00FE743A" w:rsidRDefault="00FE743A" w:rsidP="00E55154">
      <w:pPr>
        <w:jc w:val="both"/>
        <w:rPr>
          <w:sz w:val="28"/>
          <w:szCs w:val="28"/>
        </w:rPr>
      </w:pPr>
      <w:r>
        <w:rPr>
          <w:sz w:val="28"/>
          <w:szCs w:val="28"/>
        </w:rPr>
        <w:t xml:space="preserve">Each Request for Funds form must include an updated project status report, original invoices, receipts and canceled checks.  Payments will be made directly to the applicant unless the applicant is a Town of Northbridge department.     </w:t>
      </w:r>
    </w:p>
    <w:p w14:paraId="6448D9E7" w14:textId="637E23B0" w:rsidR="008D2FD9" w:rsidRDefault="008D2FD9" w:rsidP="00E55154">
      <w:pPr>
        <w:jc w:val="both"/>
        <w:rPr>
          <w:sz w:val="28"/>
          <w:szCs w:val="28"/>
        </w:rPr>
      </w:pPr>
      <w:r>
        <w:rPr>
          <w:sz w:val="28"/>
          <w:szCs w:val="28"/>
        </w:rPr>
        <w:t>If an invoice has already been paid and requesting reimbursement, include copy of the cancelled check attached to the invoice</w:t>
      </w:r>
      <w:r w:rsidR="002336CF">
        <w:rPr>
          <w:sz w:val="28"/>
          <w:szCs w:val="28"/>
        </w:rPr>
        <w:t>.</w:t>
      </w:r>
    </w:p>
    <w:p w14:paraId="0A47E213" w14:textId="57374739" w:rsidR="002336CF" w:rsidRDefault="002336CF" w:rsidP="00E55154">
      <w:pPr>
        <w:jc w:val="both"/>
        <w:rPr>
          <w:sz w:val="28"/>
          <w:szCs w:val="28"/>
        </w:rPr>
      </w:pPr>
      <w:r>
        <w:rPr>
          <w:sz w:val="28"/>
          <w:szCs w:val="28"/>
        </w:rPr>
        <w:t>If payment is for contracted services, a copy of the fully executed contract shall accompany the request for payment.  Additionally, the CPC shall require a detailed report of billable hours, if applicable.</w:t>
      </w:r>
      <w:r w:rsidR="00897C73">
        <w:rPr>
          <w:sz w:val="28"/>
          <w:szCs w:val="28"/>
        </w:rPr>
        <w:t xml:space="preserve">  </w:t>
      </w:r>
      <w:r>
        <w:rPr>
          <w:sz w:val="28"/>
          <w:szCs w:val="28"/>
        </w:rPr>
        <w:t>State law prohibits reimbursement for sales tax; invoices shall identify and appropriately reflect this.</w:t>
      </w:r>
    </w:p>
    <w:p w14:paraId="6ECA2A3F" w14:textId="0E04DEC5" w:rsidR="002336CF" w:rsidRDefault="00795FD0" w:rsidP="00E55154">
      <w:pPr>
        <w:jc w:val="both"/>
        <w:rPr>
          <w:sz w:val="28"/>
          <w:szCs w:val="28"/>
        </w:rPr>
      </w:pPr>
      <w:r>
        <w:rPr>
          <w:sz w:val="28"/>
          <w:szCs w:val="28"/>
        </w:rPr>
        <w:t xml:space="preserve">The CPC may </w:t>
      </w:r>
      <w:r w:rsidR="00897C73">
        <w:rPr>
          <w:sz w:val="28"/>
          <w:szCs w:val="28"/>
        </w:rPr>
        <w:t>appoint</w:t>
      </w:r>
      <w:r>
        <w:rPr>
          <w:sz w:val="28"/>
          <w:szCs w:val="28"/>
        </w:rPr>
        <w:t xml:space="preserve"> the </w:t>
      </w:r>
      <w:r w:rsidR="00FB5504">
        <w:rPr>
          <w:sz w:val="28"/>
          <w:szCs w:val="28"/>
        </w:rPr>
        <w:t xml:space="preserve">CPA Administrator </w:t>
      </w:r>
      <w:r w:rsidR="00897C73">
        <w:rPr>
          <w:sz w:val="28"/>
          <w:szCs w:val="28"/>
        </w:rPr>
        <w:t xml:space="preserve">or authorize the CPC Chair to process </w:t>
      </w:r>
      <w:r w:rsidR="00397FC7">
        <w:rPr>
          <w:sz w:val="28"/>
          <w:szCs w:val="28"/>
        </w:rPr>
        <w:t xml:space="preserve">certain </w:t>
      </w:r>
      <w:r w:rsidR="00897C73">
        <w:rPr>
          <w:sz w:val="28"/>
          <w:szCs w:val="28"/>
        </w:rPr>
        <w:t>payments.</w:t>
      </w:r>
      <w:r w:rsidR="00397FC7">
        <w:rPr>
          <w:sz w:val="28"/>
          <w:szCs w:val="28"/>
        </w:rPr>
        <w:t xml:space="preserve">  </w:t>
      </w:r>
      <w:r w:rsidR="00897C73">
        <w:rPr>
          <w:sz w:val="28"/>
          <w:szCs w:val="28"/>
        </w:rPr>
        <w:t xml:space="preserve">Requests for </w:t>
      </w:r>
      <w:r>
        <w:rPr>
          <w:sz w:val="28"/>
          <w:szCs w:val="28"/>
        </w:rPr>
        <w:t>funds above $</w:t>
      </w:r>
      <w:r w:rsidR="00897C73">
        <w:rPr>
          <w:sz w:val="28"/>
          <w:szCs w:val="28"/>
        </w:rPr>
        <w:t>10</w:t>
      </w:r>
      <w:r>
        <w:rPr>
          <w:sz w:val="28"/>
          <w:szCs w:val="28"/>
        </w:rPr>
        <w:t xml:space="preserve">,000 are to be </w:t>
      </w:r>
      <w:r w:rsidR="00897C73">
        <w:rPr>
          <w:sz w:val="28"/>
          <w:szCs w:val="28"/>
        </w:rPr>
        <w:t xml:space="preserve">voted on by the Community Preservation Committee.  See Appendix M </w:t>
      </w:r>
      <w:r w:rsidR="00211CBB">
        <w:rPr>
          <w:sz w:val="28"/>
          <w:szCs w:val="28"/>
        </w:rPr>
        <w:t xml:space="preserve">-Request for Funds form. </w:t>
      </w:r>
    </w:p>
    <w:p w14:paraId="064117B9" w14:textId="569CB4C8" w:rsidR="00A304A6" w:rsidRDefault="00A304A6" w:rsidP="00A304A6">
      <w:pPr>
        <w:shd w:val="clear" w:color="auto" w:fill="C45911" w:themeFill="accent2" w:themeFillShade="BF"/>
        <w:rPr>
          <w:color w:val="FFFFFF" w:themeColor="background1"/>
          <w:sz w:val="32"/>
          <w:szCs w:val="32"/>
        </w:rPr>
      </w:pPr>
      <w:r w:rsidRPr="008F53B4">
        <w:rPr>
          <w:color w:val="FFFFFF" w:themeColor="background1"/>
          <w:sz w:val="32"/>
          <w:szCs w:val="32"/>
        </w:rPr>
        <w:lastRenderedPageBreak/>
        <w:t>A</w:t>
      </w:r>
      <w:r>
        <w:rPr>
          <w:color w:val="FFFFFF" w:themeColor="background1"/>
          <w:sz w:val="32"/>
          <w:szCs w:val="32"/>
        </w:rPr>
        <w:t xml:space="preserve">CKNOWLEDGEMENTS </w:t>
      </w:r>
    </w:p>
    <w:p w14:paraId="233E9192" w14:textId="12A0D5C9" w:rsidR="00A304A6" w:rsidRDefault="00A304A6" w:rsidP="00A304A6">
      <w:pPr>
        <w:tabs>
          <w:tab w:val="left" w:pos="1075"/>
        </w:tabs>
        <w:jc w:val="both"/>
        <w:rPr>
          <w:sz w:val="28"/>
          <w:szCs w:val="28"/>
        </w:rPr>
      </w:pPr>
      <w:r>
        <w:rPr>
          <w:sz w:val="28"/>
          <w:szCs w:val="28"/>
        </w:rPr>
        <w:t>In addition to reviewing the resources and documents available from the Community Preservation Coalition, the Northbridge Community Preservation Committee would like to acknowledge the following municipal plans and application forms</w:t>
      </w:r>
      <w:r w:rsidRPr="00AD608E">
        <w:rPr>
          <w:sz w:val="28"/>
          <w:szCs w:val="28"/>
        </w:rPr>
        <w:t xml:space="preserve"> </w:t>
      </w:r>
      <w:r>
        <w:rPr>
          <w:sz w:val="28"/>
          <w:szCs w:val="28"/>
        </w:rPr>
        <w:t xml:space="preserve">reviewed in the preparation of this Plan: Agawam, Belchertown, Canton, Concord, Easton, Gloucester, Grafton, Great Barrington, </w:t>
      </w:r>
      <w:r w:rsidRPr="00DE0D87">
        <w:rPr>
          <w:sz w:val="28"/>
          <w:szCs w:val="28"/>
        </w:rPr>
        <w:t xml:space="preserve">Hamilton, </w:t>
      </w:r>
      <w:r>
        <w:rPr>
          <w:sz w:val="28"/>
          <w:szCs w:val="28"/>
        </w:rPr>
        <w:t xml:space="preserve">Lenox, Lexington, Manchester, </w:t>
      </w:r>
      <w:r w:rsidRPr="00DE0D87">
        <w:rPr>
          <w:sz w:val="28"/>
          <w:szCs w:val="28"/>
        </w:rPr>
        <w:t>Ma</w:t>
      </w:r>
      <w:r>
        <w:rPr>
          <w:sz w:val="28"/>
          <w:szCs w:val="28"/>
        </w:rPr>
        <w:t xml:space="preserve">shpee, </w:t>
      </w:r>
      <w:r w:rsidR="00CD1DE2">
        <w:rPr>
          <w:sz w:val="28"/>
          <w:szCs w:val="28"/>
        </w:rPr>
        <w:t xml:space="preserve">Mendon, </w:t>
      </w:r>
      <w:r>
        <w:rPr>
          <w:sz w:val="28"/>
          <w:szCs w:val="28"/>
        </w:rPr>
        <w:t xml:space="preserve">Northampton, Shutesbury, Somerset, Upton, Wellesley, West Boylston, and West Tisbury, MA. </w:t>
      </w:r>
    </w:p>
    <w:sectPr w:rsidR="00A304A6" w:rsidSect="00EA2922">
      <w:headerReference w:type="default" r:id="rId25"/>
      <w:footerReference w:type="default" r:id="rId2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EE51" w14:textId="77777777" w:rsidR="00593A0D" w:rsidRDefault="00593A0D" w:rsidP="00276146">
      <w:pPr>
        <w:spacing w:after="0" w:line="240" w:lineRule="auto"/>
      </w:pPr>
      <w:r>
        <w:separator/>
      </w:r>
    </w:p>
  </w:endnote>
  <w:endnote w:type="continuationSeparator" w:id="0">
    <w:p w14:paraId="6236891D" w14:textId="77777777" w:rsidR="00593A0D" w:rsidRDefault="00593A0D" w:rsidP="0027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48526"/>
      <w:docPartObj>
        <w:docPartGallery w:val="Page Numbers (Bottom of Page)"/>
        <w:docPartUnique/>
      </w:docPartObj>
    </w:sdtPr>
    <w:sdtEndPr>
      <w:rPr>
        <w:color w:val="7F7F7F" w:themeColor="background1" w:themeShade="7F"/>
        <w:spacing w:val="60"/>
      </w:rPr>
    </w:sdtEndPr>
    <w:sdtContent>
      <w:p w14:paraId="42657B5D" w14:textId="77777777" w:rsidR="00593A0D" w:rsidRPr="001B1E55" w:rsidRDefault="00593A0D">
        <w:pPr>
          <w:pStyle w:val="Footer"/>
          <w:pBdr>
            <w:top w:val="single" w:sz="4" w:space="1" w:color="D9D9D9" w:themeColor="background1" w:themeShade="D9"/>
          </w:pBdr>
          <w:rPr>
            <w:sz w:val="16"/>
            <w:szCs w:val="16"/>
          </w:rPr>
        </w:pPr>
      </w:p>
      <w:p w14:paraId="56DD3F9A" w14:textId="65928E2F" w:rsidR="00593A0D" w:rsidRDefault="00593A0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1B1E55">
          <w:rPr>
            <w:color w:val="C45911" w:themeColor="accent2" w:themeShade="BF"/>
            <w:spacing w:val="60"/>
          </w:rPr>
          <w:t xml:space="preserve">Community Preservation Plan </w:t>
        </w:r>
      </w:p>
    </w:sdtContent>
  </w:sdt>
  <w:p w14:paraId="04BF9FA9" w14:textId="77777777" w:rsidR="00593A0D" w:rsidRDefault="00593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4166" w14:textId="77777777" w:rsidR="00593A0D" w:rsidRDefault="00593A0D" w:rsidP="00276146">
      <w:pPr>
        <w:spacing w:after="0" w:line="240" w:lineRule="auto"/>
      </w:pPr>
      <w:r>
        <w:separator/>
      </w:r>
    </w:p>
  </w:footnote>
  <w:footnote w:type="continuationSeparator" w:id="0">
    <w:p w14:paraId="09ACFBED" w14:textId="77777777" w:rsidR="00593A0D" w:rsidRDefault="00593A0D" w:rsidP="0027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AC2D" w14:textId="0F894CFE" w:rsidR="00593A0D" w:rsidRPr="001B1E55" w:rsidRDefault="00593A0D" w:rsidP="00FB73B1">
    <w:pPr>
      <w:pStyle w:val="Footer"/>
      <w:jc w:val="right"/>
      <w:rPr>
        <w:rFonts w:cstheme="minorHAnsi"/>
        <w:sz w:val="20"/>
        <w:szCs w:val="20"/>
      </w:rPr>
    </w:pPr>
    <w:bookmarkStart w:id="6" w:name="_Hlk66891932"/>
    <w:bookmarkStart w:id="7" w:name="_Hlk66891959"/>
    <w:bookmarkStart w:id="8" w:name="_Hlk66879421"/>
    <w:bookmarkStart w:id="9" w:name="_Hlk66879422"/>
    <w:r w:rsidRPr="00F03467">
      <w:rPr>
        <w:rFonts w:cstheme="minorHAnsi"/>
        <w:color w:val="C45911" w:themeColor="accent2" w:themeShade="BF"/>
        <w:sz w:val="20"/>
        <w:szCs w:val="20"/>
      </w:rPr>
      <w:t xml:space="preserve">TOWN </w:t>
    </w:r>
    <w:bookmarkEnd w:id="6"/>
    <w:r w:rsidRPr="00F03467">
      <w:rPr>
        <w:rFonts w:cstheme="minorHAnsi"/>
        <w:color w:val="C45911" w:themeColor="accent2" w:themeShade="BF"/>
        <w:sz w:val="20"/>
        <w:szCs w:val="20"/>
      </w:rPr>
      <w:t>OF NORTHBRIDGE</w:t>
    </w:r>
  </w:p>
  <w:bookmarkEnd w:id="7"/>
  <w:p w14:paraId="33FE7E6B" w14:textId="5D4B7D52" w:rsidR="00593A0D" w:rsidRPr="00276146" w:rsidRDefault="00593A0D" w:rsidP="00276146">
    <w:pPr>
      <w:pStyle w:val="Footer"/>
      <w:pBdr>
        <w:top w:val="single" w:sz="4" w:space="1" w:color="auto"/>
      </w:pBdr>
      <w:jc w:val="right"/>
      <w:rPr>
        <w:rFonts w:cstheme="minorHAnsi"/>
      </w:rPr>
    </w:pPr>
    <w:r w:rsidRPr="00276146">
      <w:rPr>
        <w:rFonts w:cstheme="minorHAnsi"/>
      </w:rPr>
      <w:t xml:space="preserve"> </w: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3FCB"/>
    <w:multiLevelType w:val="hybridMultilevel"/>
    <w:tmpl w:val="FB3265C0"/>
    <w:lvl w:ilvl="0" w:tplc="220EE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207"/>
    <w:multiLevelType w:val="hybridMultilevel"/>
    <w:tmpl w:val="E4505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70A"/>
    <w:multiLevelType w:val="hybridMultilevel"/>
    <w:tmpl w:val="9F3C5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B000D"/>
    <w:multiLevelType w:val="hybridMultilevel"/>
    <w:tmpl w:val="58B8F2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B1479"/>
    <w:multiLevelType w:val="hybridMultilevel"/>
    <w:tmpl w:val="24726B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647D2"/>
    <w:multiLevelType w:val="hybridMultilevel"/>
    <w:tmpl w:val="238AD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F5231"/>
    <w:multiLevelType w:val="hybridMultilevel"/>
    <w:tmpl w:val="C40EF8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E3B72"/>
    <w:multiLevelType w:val="hybridMultilevel"/>
    <w:tmpl w:val="9A2289C4"/>
    <w:lvl w:ilvl="0" w:tplc="6A2EF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6055B"/>
    <w:multiLevelType w:val="hybridMultilevel"/>
    <w:tmpl w:val="2730A0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A409E"/>
    <w:multiLevelType w:val="hybridMultilevel"/>
    <w:tmpl w:val="BDBE9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539E8"/>
    <w:multiLevelType w:val="hybridMultilevel"/>
    <w:tmpl w:val="6C0691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70F39"/>
    <w:multiLevelType w:val="hybridMultilevel"/>
    <w:tmpl w:val="856E73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154D2"/>
    <w:multiLevelType w:val="hybridMultilevel"/>
    <w:tmpl w:val="62C8ED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A73A7"/>
    <w:multiLevelType w:val="hybridMultilevel"/>
    <w:tmpl w:val="1B0CF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55B03"/>
    <w:multiLevelType w:val="hybridMultilevel"/>
    <w:tmpl w:val="94FE70E4"/>
    <w:lvl w:ilvl="0" w:tplc="FC784216">
      <w:start w:val="1"/>
      <w:numFmt w:val="upperLetter"/>
      <w:lvlText w:val="%1-"/>
      <w:lvlJc w:val="left"/>
      <w:pPr>
        <w:ind w:left="1440" w:hanging="72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BC33CA"/>
    <w:multiLevelType w:val="multilevel"/>
    <w:tmpl w:val="01D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837568"/>
    <w:multiLevelType w:val="hybridMultilevel"/>
    <w:tmpl w:val="D5D04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32C24"/>
    <w:multiLevelType w:val="hybridMultilevel"/>
    <w:tmpl w:val="510CB5CE"/>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3CF2478"/>
    <w:multiLevelType w:val="hybridMultilevel"/>
    <w:tmpl w:val="96B2D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63BCA"/>
    <w:multiLevelType w:val="hybridMultilevel"/>
    <w:tmpl w:val="627A5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91D66"/>
    <w:multiLevelType w:val="hybridMultilevel"/>
    <w:tmpl w:val="450E8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D2FB1"/>
    <w:multiLevelType w:val="hybridMultilevel"/>
    <w:tmpl w:val="CEC88A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C119C"/>
    <w:multiLevelType w:val="hybridMultilevel"/>
    <w:tmpl w:val="66DC88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26C40"/>
    <w:multiLevelType w:val="hybridMultilevel"/>
    <w:tmpl w:val="62CC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104B7"/>
    <w:multiLevelType w:val="hybridMultilevel"/>
    <w:tmpl w:val="F0163698"/>
    <w:lvl w:ilvl="0" w:tplc="BF0CB1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A7182"/>
    <w:multiLevelType w:val="hybridMultilevel"/>
    <w:tmpl w:val="C55CEF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72868"/>
    <w:multiLevelType w:val="hybridMultilevel"/>
    <w:tmpl w:val="6F767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C7E37"/>
    <w:multiLevelType w:val="hybridMultilevel"/>
    <w:tmpl w:val="BA9A1D2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1EA0D27"/>
    <w:multiLevelType w:val="hybridMultilevel"/>
    <w:tmpl w:val="590C73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74D90337"/>
    <w:multiLevelType w:val="hybridMultilevel"/>
    <w:tmpl w:val="EAD0D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D24BB"/>
    <w:multiLevelType w:val="hybridMultilevel"/>
    <w:tmpl w:val="59A44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3084F"/>
    <w:multiLevelType w:val="hybridMultilevel"/>
    <w:tmpl w:val="029687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3"/>
  </w:num>
  <w:num w:numId="4">
    <w:abstractNumId w:val="11"/>
  </w:num>
  <w:num w:numId="5">
    <w:abstractNumId w:val="31"/>
  </w:num>
  <w:num w:numId="6">
    <w:abstractNumId w:val="10"/>
  </w:num>
  <w:num w:numId="7">
    <w:abstractNumId w:val="21"/>
  </w:num>
  <w:num w:numId="8">
    <w:abstractNumId w:val="4"/>
  </w:num>
  <w:num w:numId="9">
    <w:abstractNumId w:val="25"/>
  </w:num>
  <w:num w:numId="10">
    <w:abstractNumId w:val="18"/>
  </w:num>
  <w:num w:numId="11">
    <w:abstractNumId w:val="8"/>
  </w:num>
  <w:num w:numId="12">
    <w:abstractNumId w:val="12"/>
  </w:num>
  <w:num w:numId="13">
    <w:abstractNumId w:val="6"/>
  </w:num>
  <w:num w:numId="14">
    <w:abstractNumId w:val="15"/>
  </w:num>
  <w:num w:numId="15">
    <w:abstractNumId w:val="22"/>
  </w:num>
  <w:num w:numId="16">
    <w:abstractNumId w:val="16"/>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 w:numId="21">
    <w:abstractNumId w:val="29"/>
  </w:num>
  <w:num w:numId="22">
    <w:abstractNumId w:val="3"/>
  </w:num>
  <w:num w:numId="23">
    <w:abstractNumId w:val="7"/>
  </w:num>
  <w:num w:numId="24">
    <w:abstractNumId w:val="2"/>
  </w:num>
  <w:num w:numId="25">
    <w:abstractNumId w:val="5"/>
  </w:num>
  <w:num w:numId="26">
    <w:abstractNumId w:val="26"/>
  </w:num>
  <w:num w:numId="27">
    <w:abstractNumId w:val="1"/>
  </w:num>
  <w:num w:numId="28">
    <w:abstractNumId w:val="30"/>
  </w:num>
  <w:num w:numId="29">
    <w:abstractNumId w:val="19"/>
  </w:num>
  <w:num w:numId="30">
    <w:abstractNumId w:val="9"/>
  </w:num>
  <w:num w:numId="31">
    <w:abstractNumId w:val="1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C2"/>
    <w:rsid w:val="00004699"/>
    <w:rsid w:val="000050BF"/>
    <w:rsid w:val="00014C05"/>
    <w:rsid w:val="00015109"/>
    <w:rsid w:val="00017C24"/>
    <w:rsid w:val="000304B2"/>
    <w:rsid w:val="00033AA0"/>
    <w:rsid w:val="00040BC6"/>
    <w:rsid w:val="00042E65"/>
    <w:rsid w:val="0004731E"/>
    <w:rsid w:val="000540FA"/>
    <w:rsid w:val="00056C9B"/>
    <w:rsid w:val="00061A63"/>
    <w:rsid w:val="00064675"/>
    <w:rsid w:val="00067D42"/>
    <w:rsid w:val="00073418"/>
    <w:rsid w:val="00075BDC"/>
    <w:rsid w:val="00076A7E"/>
    <w:rsid w:val="00087073"/>
    <w:rsid w:val="00091CD5"/>
    <w:rsid w:val="000A1F2C"/>
    <w:rsid w:val="000B701B"/>
    <w:rsid w:val="000B789F"/>
    <w:rsid w:val="000D4C76"/>
    <w:rsid w:val="000E2574"/>
    <w:rsid w:val="000F596B"/>
    <w:rsid w:val="00102C8D"/>
    <w:rsid w:val="001129E5"/>
    <w:rsid w:val="001150A4"/>
    <w:rsid w:val="001208EE"/>
    <w:rsid w:val="00123427"/>
    <w:rsid w:val="00142A61"/>
    <w:rsid w:val="00146806"/>
    <w:rsid w:val="0015109C"/>
    <w:rsid w:val="00152FD5"/>
    <w:rsid w:val="0016360D"/>
    <w:rsid w:val="001642A9"/>
    <w:rsid w:val="0017402E"/>
    <w:rsid w:val="001848AD"/>
    <w:rsid w:val="00186E9F"/>
    <w:rsid w:val="00194255"/>
    <w:rsid w:val="001948C8"/>
    <w:rsid w:val="001948EB"/>
    <w:rsid w:val="001A3533"/>
    <w:rsid w:val="001B0424"/>
    <w:rsid w:val="001B1E55"/>
    <w:rsid w:val="001B5288"/>
    <w:rsid w:val="001C1A66"/>
    <w:rsid w:val="001C4040"/>
    <w:rsid w:val="001C67F8"/>
    <w:rsid w:val="001C7A2E"/>
    <w:rsid w:val="001D0782"/>
    <w:rsid w:val="001D0CC2"/>
    <w:rsid w:val="001D2EF1"/>
    <w:rsid w:val="001D5166"/>
    <w:rsid w:val="001E09BB"/>
    <w:rsid w:val="001E45EB"/>
    <w:rsid w:val="001E607F"/>
    <w:rsid w:val="001F01FC"/>
    <w:rsid w:val="001F0D64"/>
    <w:rsid w:val="001F1CEF"/>
    <w:rsid w:val="001F6C47"/>
    <w:rsid w:val="002047F1"/>
    <w:rsid w:val="0020567F"/>
    <w:rsid w:val="00211CBB"/>
    <w:rsid w:val="002206EC"/>
    <w:rsid w:val="00225B62"/>
    <w:rsid w:val="00226518"/>
    <w:rsid w:val="002336CF"/>
    <w:rsid w:val="00240B37"/>
    <w:rsid w:val="00241929"/>
    <w:rsid w:val="00245671"/>
    <w:rsid w:val="00254CF4"/>
    <w:rsid w:val="00261A1F"/>
    <w:rsid w:val="00270B94"/>
    <w:rsid w:val="00276146"/>
    <w:rsid w:val="00283B18"/>
    <w:rsid w:val="00285C5D"/>
    <w:rsid w:val="0028788F"/>
    <w:rsid w:val="00290366"/>
    <w:rsid w:val="002917F0"/>
    <w:rsid w:val="00296A48"/>
    <w:rsid w:val="002A3482"/>
    <w:rsid w:val="002A52BD"/>
    <w:rsid w:val="002A54AB"/>
    <w:rsid w:val="002B42E8"/>
    <w:rsid w:val="002C0A2D"/>
    <w:rsid w:val="002C0C08"/>
    <w:rsid w:val="002C2D19"/>
    <w:rsid w:val="002C5B4F"/>
    <w:rsid w:val="002D40AD"/>
    <w:rsid w:val="002D4C16"/>
    <w:rsid w:val="002D4CE5"/>
    <w:rsid w:val="002E1C10"/>
    <w:rsid w:val="002F1E43"/>
    <w:rsid w:val="00300184"/>
    <w:rsid w:val="0030116B"/>
    <w:rsid w:val="003013EA"/>
    <w:rsid w:val="00302361"/>
    <w:rsid w:val="003107C6"/>
    <w:rsid w:val="00311415"/>
    <w:rsid w:val="003154C1"/>
    <w:rsid w:val="00321D01"/>
    <w:rsid w:val="0032751D"/>
    <w:rsid w:val="003277E4"/>
    <w:rsid w:val="00334791"/>
    <w:rsid w:val="00337F15"/>
    <w:rsid w:val="0034445B"/>
    <w:rsid w:val="00344826"/>
    <w:rsid w:val="00352328"/>
    <w:rsid w:val="003550FC"/>
    <w:rsid w:val="003559B6"/>
    <w:rsid w:val="003577B7"/>
    <w:rsid w:val="00360884"/>
    <w:rsid w:val="003629D2"/>
    <w:rsid w:val="00365406"/>
    <w:rsid w:val="00374D8E"/>
    <w:rsid w:val="00375A2E"/>
    <w:rsid w:val="003813BB"/>
    <w:rsid w:val="00386F4C"/>
    <w:rsid w:val="00397FC7"/>
    <w:rsid w:val="003A1211"/>
    <w:rsid w:val="003B0505"/>
    <w:rsid w:val="003B5598"/>
    <w:rsid w:val="003C3B3F"/>
    <w:rsid w:val="003F55CC"/>
    <w:rsid w:val="004038A3"/>
    <w:rsid w:val="004040EB"/>
    <w:rsid w:val="004224F4"/>
    <w:rsid w:val="00433B42"/>
    <w:rsid w:val="004353B2"/>
    <w:rsid w:val="00437D8A"/>
    <w:rsid w:val="0045071E"/>
    <w:rsid w:val="0046190E"/>
    <w:rsid w:val="00466504"/>
    <w:rsid w:val="0048103F"/>
    <w:rsid w:val="00484582"/>
    <w:rsid w:val="004A0F1F"/>
    <w:rsid w:val="004A3F15"/>
    <w:rsid w:val="004A40DD"/>
    <w:rsid w:val="004A4195"/>
    <w:rsid w:val="004A5F83"/>
    <w:rsid w:val="004B1F38"/>
    <w:rsid w:val="004B7D61"/>
    <w:rsid w:val="004C5D63"/>
    <w:rsid w:val="004D66B0"/>
    <w:rsid w:val="004E1711"/>
    <w:rsid w:val="004E6056"/>
    <w:rsid w:val="004E74F0"/>
    <w:rsid w:val="004F04B5"/>
    <w:rsid w:val="00522D2C"/>
    <w:rsid w:val="00527C6C"/>
    <w:rsid w:val="00530758"/>
    <w:rsid w:val="00533546"/>
    <w:rsid w:val="00535343"/>
    <w:rsid w:val="005450E4"/>
    <w:rsid w:val="00546768"/>
    <w:rsid w:val="00552167"/>
    <w:rsid w:val="005547CE"/>
    <w:rsid w:val="00556211"/>
    <w:rsid w:val="00563D3F"/>
    <w:rsid w:val="00563F4C"/>
    <w:rsid w:val="005679C0"/>
    <w:rsid w:val="00572563"/>
    <w:rsid w:val="005732A0"/>
    <w:rsid w:val="005743CA"/>
    <w:rsid w:val="00581F6E"/>
    <w:rsid w:val="00582D0B"/>
    <w:rsid w:val="00590FCD"/>
    <w:rsid w:val="00593A0D"/>
    <w:rsid w:val="0059400B"/>
    <w:rsid w:val="005B0D9B"/>
    <w:rsid w:val="005B20E2"/>
    <w:rsid w:val="005B45E7"/>
    <w:rsid w:val="005B4A3D"/>
    <w:rsid w:val="005B4A70"/>
    <w:rsid w:val="005C0109"/>
    <w:rsid w:val="005C205F"/>
    <w:rsid w:val="005C7025"/>
    <w:rsid w:val="005D6DCF"/>
    <w:rsid w:val="005E0A66"/>
    <w:rsid w:val="005E778E"/>
    <w:rsid w:val="006030B2"/>
    <w:rsid w:val="006049D6"/>
    <w:rsid w:val="00624635"/>
    <w:rsid w:val="00630A59"/>
    <w:rsid w:val="00636F2D"/>
    <w:rsid w:val="0064454B"/>
    <w:rsid w:val="00645B07"/>
    <w:rsid w:val="00662958"/>
    <w:rsid w:val="00666BAC"/>
    <w:rsid w:val="006706F2"/>
    <w:rsid w:val="00674666"/>
    <w:rsid w:val="006A5705"/>
    <w:rsid w:val="006A574D"/>
    <w:rsid w:val="006A5C8A"/>
    <w:rsid w:val="006B4AA2"/>
    <w:rsid w:val="006B7E6F"/>
    <w:rsid w:val="006B7F46"/>
    <w:rsid w:val="006D58CE"/>
    <w:rsid w:val="006D7B68"/>
    <w:rsid w:val="006E099C"/>
    <w:rsid w:val="006E3DA5"/>
    <w:rsid w:val="006E5D99"/>
    <w:rsid w:val="006F4AB2"/>
    <w:rsid w:val="0071022A"/>
    <w:rsid w:val="0077620D"/>
    <w:rsid w:val="00777A85"/>
    <w:rsid w:val="007817E9"/>
    <w:rsid w:val="007840EA"/>
    <w:rsid w:val="00790F2D"/>
    <w:rsid w:val="00795FD0"/>
    <w:rsid w:val="007A18AC"/>
    <w:rsid w:val="007A2BE1"/>
    <w:rsid w:val="007A7F8D"/>
    <w:rsid w:val="007B7D06"/>
    <w:rsid w:val="007C129D"/>
    <w:rsid w:val="007C7DE7"/>
    <w:rsid w:val="007D6A67"/>
    <w:rsid w:val="007E2901"/>
    <w:rsid w:val="007E390D"/>
    <w:rsid w:val="007F0794"/>
    <w:rsid w:val="008035A4"/>
    <w:rsid w:val="00804902"/>
    <w:rsid w:val="0080658D"/>
    <w:rsid w:val="00810C57"/>
    <w:rsid w:val="00822D8E"/>
    <w:rsid w:val="00824F76"/>
    <w:rsid w:val="00840E99"/>
    <w:rsid w:val="008418BE"/>
    <w:rsid w:val="00846D7F"/>
    <w:rsid w:val="00847065"/>
    <w:rsid w:val="0084759A"/>
    <w:rsid w:val="008505E6"/>
    <w:rsid w:val="00851E0A"/>
    <w:rsid w:val="00855768"/>
    <w:rsid w:val="008579DF"/>
    <w:rsid w:val="00865F24"/>
    <w:rsid w:val="0087006C"/>
    <w:rsid w:val="008711F4"/>
    <w:rsid w:val="00892258"/>
    <w:rsid w:val="008945C8"/>
    <w:rsid w:val="0089752F"/>
    <w:rsid w:val="00897C73"/>
    <w:rsid w:val="008A05A2"/>
    <w:rsid w:val="008A26ED"/>
    <w:rsid w:val="008A7BA4"/>
    <w:rsid w:val="008B2FFE"/>
    <w:rsid w:val="008C37A6"/>
    <w:rsid w:val="008C4924"/>
    <w:rsid w:val="008D2991"/>
    <w:rsid w:val="008D2FD9"/>
    <w:rsid w:val="008F35DD"/>
    <w:rsid w:val="008F53B4"/>
    <w:rsid w:val="00902889"/>
    <w:rsid w:val="00905C8A"/>
    <w:rsid w:val="009266FC"/>
    <w:rsid w:val="009542BF"/>
    <w:rsid w:val="00962CE7"/>
    <w:rsid w:val="00964301"/>
    <w:rsid w:val="00967A2D"/>
    <w:rsid w:val="00983432"/>
    <w:rsid w:val="00985945"/>
    <w:rsid w:val="00987207"/>
    <w:rsid w:val="009A0579"/>
    <w:rsid w:val="009A0EE2"/>
    <w:rsid w:val="009A2F55"/>
    <w:rsid w:val="009C2324"/>
    <w:rsid w:val="009D0E2A"/>
    <w:rsid w:val="009E1996"/>
    <w:rsid w:val="009E5BB6"/>
    <w:rsid w:val="009E746B"/>
    <w:rsid w:val="009F6811"/>
    <w:rsid w:val="00A0482F"/>
    <w:rsid w:val="00A06329"/>
    <w:rsid w:val="00A06ECE"/>
    <w:rsid w:val="00A1300B"/>
    <w:rsid w:val="00A21F20"/>
    <w:rsid w:val="00A24E9B"/>
    <w:rsid w:val="00A304A6"/>
    <w:rsid w:val="00A31B42"/>
    <w:rsid w:val="00A36A56"/>
    <w:rsid w:val="00A44FE7"/>
    <w:rsid w:val="00A52B43"/>
    <w:rsid w:val="00A53BB2"/>
    <w:rsid w:val="00A55642"/>
    <w:rsid w:val="00A66F5B"/>
    <w:rsid w:val="00A967BB"/>
    <w:rsid w:val="00AA798C"/>
    <w:rsid w:val="00AC49A1"/>
    <w:rsid w:val="00AC7524"/>
    <w:rsid w:val="00AD1ABB"/>
    <w:rsid w:val="00AD2A45"/>
    <w:rsid w:val="00AD608E"/>
    <w:rsid w:val="00AE0E34"/>
    <w:rsid w:val="00AE3F16"/>
    <w:rsid w:val="00AE620B"/>
    <w:rsid w:val="00AE634C"/>
    <w:rsid w:val="00B055BB"/>
    <w:rsid w:val="00B17FA7"/>
    <w:rsid w:val="00B20D98"/>
    <w:rsid w:val="00B224F1"/>
    <w:rsid w:val="00B228EB"/>
    <w:rsid w:val="00B2768E"/>
    <w:rsid w:val="00B37399"/>
    <w:rsid w:val="00B40DF4"/>
    <w:rsid w:val="00B449B9"/>
    <w:rsid w:val="00B507CD"/>
    <w:rsid w:val="00B61740"/>
    <w:rsid w:val="00B64932"/>
    <w:rsid w:val="00B732FB"/>
    <w:rsid w:val="00B762DA"/>
    <w:rsid w:val="00B82E7B"/>
    <w:rsid w:val="00B964FB"/>
    <w:rsid w:val="00B96F06"/>
    <w:rsid w:val="00BB6BAE"/>
    <w:rsid w:val="00BD3853"/>
    <w:rsid w:val="00BD3B81"/>
    <w:rsid w:val="00BD53CC"/>
    <w:rsid w:val="00BE79DD"/>
    <w:rsid w:val="00BF2508"/>
    <w:rsid w:val="00BF43CA"/>
    <w:rsid w:val="00C15954"/>
    <w:rsid w:val="00C201A6"/>
    <w:rsid w:val="00C222F9"/>
    <w:rsid w:val="00C332E7"/>
    <w:rsid w:val="00C42078"/>
    <w:rsid w:val="00C57257"/>
    <w:rsid w:val="00C64BB6"/>
    <w:rsid w:val="00C67FD5"/>
    <w:rsid w:val="00C80A21"/>
    <w:rsid w:val="00C909D4"/>
    <w:rsid w:val="00C91CF4"/>
    <w:rsid w:val="00C92983"/>
    <w:rsid w:val="00C942AC"/>
    <w:rsid w:val="00C9681B"/>
    <w:rsid w:val="00CD1DE2"/>
    <w:rsid w:val="00CD4599"/>
    <w:rsid w:val="00CE073E"/>
    <w:rsid w:val="00CF3F40"/>
    <w:rsid w:val="00CF6DBA"/>
    <w:rsid w:val="00D0786A"/>
    <w:rsid w:val="00D107C5"/>
    <w:rsid w:val="00D33696"/>
    <w:rsid w:val="00D41E80"/>
    <w:rsid w:val="00D52FCB"/>
    <w:rsid w:val="00D55409"/>
    <w:rsid w:val="00D604DE"/>
    <w:rsid w:val="00D6231B"/>
    <w:rsid w:val="00D63D3C"/>
    <w:rsid w:val="00D66301"/>
    <w:rsid w:val="00D663D2"/>
    <w:rsid w:val="00D734F7"/>
    <w:rsid w:val="00D74588"/>
    <w:rsid w:val="00D93DA4"/>
    <w:rsid w:val="00D9496F"/>
    <w:rsid w:val="00DA1596"/>
    <w:rsid w:val="00DA4ACD"/>
    <w:rsid w:val="00DA5FBD"/>
    <w:rsid w:val="00DB298D"/>
    <w:rsid w:val="00DB58D5"/>
    <w:rsid w:val="00DC549F"/>
    <w:rsid w:val="00DC685E"/>
    <w:rsid w:val="00DD2EDA"/>
    <w:rsid w:val="00DD5F8A"/>
    <w:rsid w:val="00DE0D28"/>
    <w:rsid w:val="00DE0D87"/>
    <w:rsid w:val="00DE2490"/>
    <w:rsid w:val="00DE2FB9"/>
    <w:rsid w:val="00DE33B9"/>
    <w:rsid w:val="00DE379A"/>
    <w:rsid w:val="00DE4B9C"/>
    <w:rsid w:val="00DE5635"/>
    <w:rsid w:val="00DE71B8"/>
    <w:rsid w:val="00DE7F9C"/>
    <w:rsid w:val="00DF308F"/>
    <w:rsid w:val="00DF7F58"/>
    <w:rsid w:val="00E00234"/>
    <w:rsid w:val="00E10BF4"/>
    <w:rsid w:val="00E13D7F"/>
    <w:rsid w:val="00E14690"/>
    <w:rsid w:val="00E17448"/>
    <w:rsid w:val="00E21BFF"/>
    <w:rsid w:val="00E2496B"/>
    <w:rsid w:val="00E27990"/>
    <w:rsid w:val="00E36A4F"/>
    <w:rsid w:val="00E4685E"/>
    <w:rsid w:val="00E53495"/>
    <w:rsid w:val="00E55154"/>
    <w:rsid w:val="00E66E30"/>
    <w:rsid w:val="00E76EF1"/>
    <w:rsid w:val="00E823BD"/>
    <w:rsid w:val="00E91019"/>
    <w:rsid w:val="00E915AA"/>
    <w:rsid w:val="00E91AD3"/>
    <w:rsid w:val="00E91BD6"/>
    <w:rsid w:val="00E953DD"/>
    <w:rsid w:val="00EA2922"/>
    <w:rsid w:val="00EA2DCF"/>
    <w:rsid w:val="00EA4E83"/>
    <w:rsid w:val="00EA5ED2"/>
    <w:rsid w:val="00EA64D5"/>
    <w:rsid w:val="00EC1481"/>
    <w:rsid w:val="00F03467"/>
    <w:rsid w:val="00F03A4A"/>
    <w:rsid w:val="00F03F57"/>
    <w:rsid w:val="00F03FC8"/>
    <w:rsid w:val="00F05C94"/>
    <w:rsid w:val="00F1501E"/>
    <w:rsid w:val="00F15F0D"/>
    <w:rsid w:val="00F1715E"/>
    <w:rsid w:val="00F2295B"/>
    <w:rsid w:val="00F304C9"/>
    <w:rsid w:val="00F31B52"/>
    <w:rsid w:val="00F33998"/>
    <w:rsid w:val="00F40980"/>
    <w:rsid w:val="00F421F7"/>
    <w:rsid w:val="00F5305E"/>
    <w:rsid w:val="00F54E0F"/>
    <w:rsid w:val="00F62AD5"/>
    <w:rsid w:val="00F6465F"/>
    <w:rsid w:val="00F67A94"/>
    <w:rsid w:val="00F83063"/>
    <w:rsid w:val="00F934B0"/>
    <w:rsid w:val="00F93957"/>
    <w:rsid w:val="00FA1BD6"/>
    <w:rsid w:val="00FA29E2"/>
    <w:rsid w:val="00FB0CEC"/>
    <w:rsid w:val="00FB5504"/>
    <w:rsid w:val="00FB73B1"/>
    <w:rsid w:val="00FC1014"/>
    <w:rsid w:val="00FC1DA1"/>
    <w:rsid w:val="00FC72F3"/>
    <w:rsid w:val="00FC7ECA"/>
    <w:rsid w:val="00FD48A3"/>
    <w:rsid w:val="00FD5800"/>
    <w:rsid w:val="00FE0695"/>
    <w:rsid w:val="00FE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51175"/>
  <w15:chartTrackingRefBased/>
  <w15:docId w15:val="{26D17686-D4D8-45FF-BE9B-A6350C93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9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CC2"/>
    <w:pPr>
      <w:spacing w:after="0" w:line="240" w:lineRule="auto"/>
    </w:pPr>
  </w:style>
  <w:style w:type="paragraph" w:styleId="Header">
    <w:name w:val="header"/>
    <w:basedOn w:val="Normal"/>
    <w:link w:val="HeaderChar"/>
    <w:uiPriority w:val="99"/>
    <w:unhideWhenUsed/>
    <w:rsid w:val="0027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146"/>
  </w:style>
  <w:style w:type="paragraph" w:styleId="Footer">
    <w:name w:val="footer"/>
    <w:basedOn w:val="Normal"/>
    <w:link w:val="FooterChar"/>
    <w:uiPriority w:val="99"/>
    <w:unhideWhenUsed/>
    <w:rsid w:val="0027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146"/>
  </w:style>
  <w:style w:type="character" w:styleId="Hyperlink">
    <w:name w:val="Hyperlink"/>
    <w:basedOn w:val="DefaultParagraphFont"/>
    <w:uiPriority w:val="99"/>
    <w:unhideWhenUsed/>
    <w:rsid w:val="00276146"/>
    <w:rPr>
      <w:color w:val="0563C1" w:themeColor="hyperlink"/>
      <w:u w:val="single"/>
    </w:rPr>
  </w:style>
  <w:style w:type="character" w:styleId="UnresolvedMention">
    <w:name w:val="Unresolved Mention"/>
    <w:basedOn w:val="DefaultParagraphFont"/>
    <w:uiPriority w:val="99"/>
    <w:semiHidden/>
    <w:unhideWhenUsed/>
    <w:rsid w:val="00276146"/>
    <w:rPr>
      <w:color w:val="605E5C"/>
      <w:shd w:val="clear" w:color="auto" w:fill="E1DFDD"/>
    </w:rPr>
  </w:style>
  <w:style w:type="paragraph" w:styleId="ListParagraph">
    <w:name w:val="List Paragraph"/>
    <w:basedOn w:val="Normal"/>
    <w:uiPriority w:val="34"/>
    <w:qFormat/>
    <w:rsid w:val="005B4A3D"/>
    <w:pPr>
      <w:ind w:left="720"/>
      <w:contextualSpacing/>
    </w:pPr>
  </w:style>
  <w:style w:type="paragraph" w:styleId="BalloonText">
    <w:name w:val="Balloon Text"/>
    <w:basedOn w:val="Normal"/>
    <w:link w:val="BalloonTextChar"/>
    <w:uiPriority w:val="99"/>
    <w:semiHidden/>
    <w:unhideWhenUsed/>
    <w:rsid w:val="005C0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109"/>
    <w:rPr>
      <w:rFonts w:ascii="Segoe UI" w:hAnsi="Segoe UI" w:cs="Segoe UI"/>
      <w:sz w:val="18"/>
      <w:szCs w:val="18"/>
    </w:rPr>
  </w:style>
  <w:style w:type="character" w:styleId="FollowedHyperlink">
    <w:name w:val="FollowedHyperlink"/>
    <w:basedOn w:val="DefaultParagraphFont"/>
    <w:uiPriority w:val="99"/>
    <w:semiHidden/>
    <w:unhideWhenUsed/>
    <w:rsid w:val="00905C8A"/>
    <w:rPr>
      <w:color w:val="954F72" w:themeColor="followedHyperlink"/>
      <w:u w:val="single"/>
    </w:rPr>
  </w:style>
  <w:style w:type="paragraph" w:styleId="NormalWeb">
    <w:name w:val="Normal (Web)"/>
    <w:basedOn w:val="Normal"/>
    <w:uiPriority w:val="99"/>
    <w:rsid w:val="00EA2922"/>
    <w:pPr>
      <w:spacing w:before="100" w:after="10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2F1E43"/>
    <w:rPr>
      <w:b/>
      <w:bCs/>
    </w:rPr>
  </w:style>
  <w:style w:type="character" w:customStyle="1" w:styleId="hgkelc">
    <w:name w:val="hgkelc"/>
    <w:basedOn w:val="DefaultParagraphFont"/>
    <w:rsid w:val="003107C6"/>
  </w:style>
  <w:style w:type="character" w:customStyle="1" w:styleId="Heading1Char">
    <w:name w:val="Heading 1 Char"/>
    <w:basedOn w:val="DefaultParagraphFont"/>
    <w:link w:val="Heading1"/>
    <w:uiPriority w:val="9"/>
    <w:rsid w:val="00C1595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1595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6516">
      <w:bodyDiv w:val="1"/>
      <w:marLeft w:val="0"/>
      <w:marRight w:val="0"/>
      <w:marTop w:val="0"/>
      <w:marBottom w:val="0"/>
      <w:divBdr>
        <w:top w:val="none" w:sz="0" w:space="0" w:color="auto"/>
        <w:left w:val="none" w:sz="0" w:space="0" w:color="auto"/>
        <w:bottom w:val="none" w:sz="0" w:space="0" w:color="auto"/>
        <w:right w:val="none" w:sz="0" w:space="0" w:color="auto"/>
      </w:divBdr>
    </w:div>
    <w:div w:id="242185450">
      <w:bodyDiv w:val="1"/>
      <w:marLeft w:val="0"/>
      <w:marRight w:val="0"/>
      <w:marTop w:val="0"/>
      <w:marBottom w:val="0"/>
      <w:divBdr>
        <w:top w:val="none" w:sz="0" w:space="0" w:color="auto"/>
        <w:left w:val="none" w:sz="0" w:space="0" w:color="auto"/>
        <w:bottom w:val="none" w:sz="0" w:space="0" w:color="auto"/>
        <w:right w:val="none" w:sz="0" w:space="0" w:color="auto"/>
      </w:divBdr>
    </w:div>
    <w:div w:id="457991895">
      <w:bodyDiv w:val="1"/>
      <w:marLeft w:val="0"/>
      <w:marRight w:val="0"/>
      <w:marTop w:val="0"/>
      <w:marBottom w:val="0"/>
      <w:divBdr>
        <w:top w:val="none" w:sz="0" w:space="0" w:color="auto"/>
        <w:left w:val="none" w:sz="0" w:space="0" w:color="auto"/>
        <w:bottom w:val="none" w:sz="0" w:space="0" w:color="auto"/>
        <w:right w:val="none" w:sz="0" w:space="0" w:color="auto"/>
      </w:divBdr>
    </w:div>
    <w:div w:id="492529576">
      <w:bodyDiv w:val="1"/>
      <w:marLeft w:val="0"/>
      <w:marRight w:val="0"/>
      <w:marTop w:val="0"/>
      <w:marBottom w:val="0"/>
      <w:divBdr>
        <w:top w:val="none" w:sz="0" w:space="0" w:color="auto"/>
        <w:left w:val="none" w:sz="0" w:space="0" w:color="auto"/>
        <w:bottom w:val="none" w:sz="0" w:space="0" w:color="auto"/>
        <w:right w:val="none" w:sz="0" w:space="0" w:color="auto"/>
      </w:divBdr>
    </w:div>
    <w:div w:id="519246805">
      <w:bodyDiv w:val="1"/>
      <w:marLeft w:val="0"/>
      <w:marRight w:val="0"/>
      <w:marTop w:val="0"/>
      <w:marBottom w:val="0"/>
      <w:divBdr>
        <w:top w:val="none" w:sz="0" w:space="0" w:color="auto"/>
        <w:left w:val="none" w:sz="0" w:space="0" w:color="auto"/>
        <w:bottom w:val="none" w:sz="0" w:space="0" w:color="auto"/>
        <w:right w:val="none" w:sz="0" w:space="0" w:color="auto"/>
      </w:divBdr>
    </w:div>
    <w:div w:id="794911135">
      <w:bodyDiv w:val="1"/>
      <w:marLeft w:val="0"/>
      <w:marRight w:val="0"/>
      <w:marTop w:val="0"/>
      <w:marBottom w:val="0"/>
      <w:divBdr>
        <w:top w:val="none" w:sz="0" w:space="0" w:color="auto"/>
        <w:left w:val="none" w:sz="0" w:space="0" w:color="auto"/>
        <w:bottom w:val="none" w:sz="0" w:space="0" w:color="auto"/>
        <w:right w:val="none" w:sz="0" w:space="0" w:color="auto"/>
      </w:divBdr>
    </w:div>
    <w:div w:id="1905142095">
      <w:bodyDiv w:val="1"/>
      <w:marLeft w:val="0"/>
      <w:marRight w:val="0"/>
      <w:marTop w:val="0"/>
      <w:marBottom w:val="0"/>
      <w:divBdr>
        <w:top w:val="none" w:sz="0" w:space="0" w:color="auto"/>
        <w:left w:val="none" w:sz="0" w:space="0" w:color="auto"/>
        <w:bottom w:val="none" w:sz="0" w:space="0" w:color="auto"/>
        <w:right w:val="none" w:sz="0" w:space="0" w:color="auto"/>
      </w:divBdr>
    </w:div>
    <w:div w:id="2050916133">
      <w:bodyDiv w:val="1"/>
      <w:marLeft w:val="0"/>
      <w:marRight w:val="0"/>
      <w:marTop w:val="0"/>
      <w:marBottom w:val="0"/>
      <w:divBdr>
        <w:top w:val="none" w:sz="0" w:space="0" w:color="auto"/>
        <w:left w:val="none" w:sz="0" w:space="0" w:color="auto"/>
        <w:bottom w:val="none" w:sz="0" w:space="0" w:color="auto"/>
        <w:right w:val="none" w:sz="0" w:space="0" w:color="auto"/>
      </w:divBdr>
    </w:div>
    <w:div w:id="21458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cs.digital.mass.gov/dataset/massgis-data-mhc-historic-inventory"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northbridgemass.org/community-preservation-committe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pc@northbridgemass.or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C@northbridgemass.org" TargetMode="External"/><Relationship Id="rId24" Type="http://schemas.openxmlformats.org/officeDocument/2006/relationships/hyperlink" Target="mailto:cpc@northbridgemass.org" TargetMode="External"/><Relationship Id="rId5" Type="http://schemas.openxmlformats.org/officeDocument/2006/relationships/webSettings" Target="webSettings.xml"/><Relationship Id="rId15" Type="http://schemas.openxmlformats.org/officeDocument/2006/relationships/hyperlink" Target="https://www.northbridgemass.org/" TargetMode="External"/><Relationship Id="rId23" Type="http://schemas.openxmlformats.org/officeDocument/2006/relationships/hyperlink" Target="mailto:cpc@northbridgemass.org" TargetMode="External"/><Relationship Id="rId28" Type="http://schemas.openxmlformats.org/officeDocument/2006/relationships/theme" Target="theme/theme1.xml"/><Relationship Id="rId10" Type="http://schemas.openxmlformats.org/officeDocument/2006/relationships/hyperlink" Target="https://www.northbridgemass.org/community-preservation-committee" TargetMode="External"/><Relationship Id="rId19" Type="http://schemas.openxmlformats.org/officeDocument/2006/relationships/hyperlink" Target="https://www.communitypreservation.org/" TargetMode="External"/><Relationship Id="rId4" Type="http://schemas.openxmlformats.org/officeDocument/2006/relationships/settings" Target="settings.xml"/><Relationship Id="rId9" Type="http://schemas.openxmlformats.org/officeDocument/2006/relationships/hyperlink" Target="https://www.communitypreservation.org/" TargetMode="External"/><Relationship Id="rId14" Type="http://schemas.openxmlformats.org/officeDocument/2006/relationships/hyperlink" Target="mailto:cpc@northbridgemass.org" TargetMode="External"/><Relationship Id="rId22" Type="http://schemas.openxmlformats.org/officeDocument/2006/relationships/hyperlink" Target="http://mhc-macris.net/"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cap="all" baseline="0">
                <a:solidFill>
                  <a:schemeClr val="tx1"/>
                </a:solidFill>
                <a:latin typeface="+mn-lt"/>
                <a:ea typeface="+mn-ea"/>
                <a:cs typeface="+mn-cs"/>
              </a:defRPr>
            </a:pPr>
            <a:r>
              <a:rPr lang="en-US"/>
              <a:t>Community Preservation Funds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CPA Funds</c:v>
                </c:pt>
              </c:strCache>
            </c:strRef>
          </c:tx>
          <c:spPr>
            <a:ln>
              <a:solidFill>
                <a:schemeClr val="bg1"/>
              </a:solidFill>
            </a:ln>
          </c:spPr>
          <c:dPt>
            <c:idx val="0"/>
            <c:bubble3D val="0"/>
            <c:spPr>
              <a:solidFill>
                <a:schemeClr val="accent2">
                  <a:shade val="58000"/>
                </a:schemeClr>
              </a:solidFill>
              <a:ln>
                <a:solidFill>
                  <a:schemeClr val="bg1"/>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chemeClr val="bg1"/>
                </a:contourClr>
              </a:sp3d>
            </c:spPr>
            <c:extLst>
              <c:ext xmlns:c16="http://schemas.microsoft.com/office/drawing/2014/chart" uri="{C3380CC4-5D6E-409C-BE32-E72D297353CC}">
                <c16:uniqueId val="{00000001-6816-4A73-B38C-79622AB2976C}"/>
              </c:ext>
            </c:extLst>
          </c:dPt>
          <c:dPt>
            <c:idx val="1"/>
            <c:bubble3D val="0"/>
            <c:spPr>
              <a:solidFill>
                <a:schemeClr val="accent2">
                  <a:shade val="86000"/>
                </a:schemeClr>
              </a:solidFill>
              <a:ln>
                <a:solidFill>
                  <a:schemeClr val="bg1"/>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chemeClr val="bg1"/>
                </a:contourClr>
              </a:sp3d>
            </c:spPr>
            <c:extLst>
              <c:ext xmlns:c16="http://schemas.microsoft.com/office/drawing/2014/chart" uri="{C3380CC4-5D6E-409C-BE32-E72D297353CC}">
                <c16:uniqueId val="{00000003-6816-4A73-B38C-79622AB2976C}"/>
              </c:ext>
            </c:extLst>
          </c:dPt>
          <c:dPt>
            <c:idx val="2"/>
            <c:bubble3D val="0"/>
            <c:spPr>
              <a:solidFill>
                <a:schemeClr val="accent2">
                  <a:tint val="86000"/>
                </a:schemeClr>
              </a:solidFill>
              <a:ln>
                <a:solidFill>
                  <a:schemeClr val="bg1"/>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chemeClr val="bg1"/>
                </a:contourClr>
              </a:sp3d>
            </c:spPr>
            <c:extLst>
              <c:ext xmlns:c16="http://schemas.microsoft.com/office/drawing/2014/chart" uri="{C3380CC4-5D6E-409C-BE32-E72D297353CC}">
                <c16:uniqueId val="{00000005-6816-4A73-B38C-79622AB2976C}"/>
              </c:ext>
            </c:extLst>
          </c:dPt>
          <c:dPt>
            <c:idx val="3"/>
            <c:bubble3D val="0"/>
            <c:spPr>
              <a:solidFill>
                <a:schemeClr val="accent2">
                  <a:tint val="58000"/>
                </a:schemeClr>
              </a:solidFill>
              <a:ln>
                <a:solidFill>
                  <a:schemeClr val="bg1"/>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chemeClr val="bg1"/>
                </a:contourClr>
              </a:sp3d>
            </c:spPr>
            <c:extLst>
              <c:ext xmlns:c16="http://schemas.microsoft.com/office/drawing/2014/chart" uri="{C3380CC4-5D6E-409C-BE32-E72D297353CC}">
                <c16:uniqueId val="{00000007-6816-4A73-B38C-79622AB2976C}"/>
              </c:ext>
            </c:extLst>
          </c:dPt>
          <c:dPt>
            <c:idx val="4"/>
            <c:bubble3D val="0"/>
            <c:spPr>
              <a:solidFill>
                <a:schemeClr val="accent4"/>
              </a:solidFill>
              <a:ln>
                <a:solidFill>
                  <a:schemeClr val="bg1"/>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chemeClr val="bg1"/>
                </a:contourClr>
              </a:sp3d>
            </c:spPr>
            <c:extLst>
              <c:ext xmlns:c16="http://schemas.microsoft.com/office/drawing/2014/chart" uri="{C3380CC4-5D6E-409C-BE32-E72D297353CC}">
                <c16:uniqueId val="{00000009-6816-4A73-B38C-79622AB2976C}"/>
              </c:ext>
            </c:extLst>
          </c:dPt>
          <c:dLbls>
            <c:dLbl>
              <c:idx val="0"/>
              <c:layout>
                <c:manualLayout>
                  <c:x val="-1.0762572293078934E-2"/>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fld id="{28F40A5A-CE1E-4EDF-9E39-049A3C022E83}" type="CATEGORYNAME">
                      <a:rPr lang="en-US"/>
                      <a:pPr>
                        <a:defRPr/>
                      </a:pPr>
                      <a:t>[CATEGORY NAME]</a:t>
                    </a:fld>
                    <a:endParaRPr lang="en-US"/>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5595905023247481"/>
                      <c:h val="0.13251148175006042"/>
                    </c:manualLayout>
                  </c15:layout>
                  <c15:dlblFieldTable/>
                  <c15:showDataLabelsRange val="0"/>
                </c:ext>
                <c:ext xmlns:c16="http://schemas.microsoft.com/office/drawing/2014/chart" uri="{C3380CC4-5D6E-409C-BE32-E72D297353CC}">
                  <c16:uniqueId val="{00000001-6816-4A73-B38C-79622AB2976C}"/>
                </c:ext>
              </c:extLst>
            </c:dLbl>
            <c:dLbl>
              <c:idx val="1"/>
              <c:layout>
                <c:manualLayout>
                  <c:x val="1.0341261633919243E-2"/>
                  <c:y val="-9.6686518246132946E-3"/>
                </c:manualLayout>
              </c:layout>
              <c:tx>
                <c:rich>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fld id="{0E9D85CB-8B17-4E8A-941B-563919318262}" type="CATEGORYNAME">
                      <a:rPr lang="en-US">
                        <a:solidFill>
                          <a:schemeClr val="bg2">
                            <a:lumMod val="50000"/>
                          </a:schemeClr>
                        </a:solidFill>
                      </a:rPr>
                      <a:pPr>
                        <a:defRPr/>
                      </a:pPr>
                      <a:t>[CATEGORY NAME]</a:t>
                    </a:fld>
                    <a:endParaRPr lang="en-US"/>
                  </a:p>
                </c:rich>
              </c:tx>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4260599793174766"/>
                      <c:h val="0.13251148175006042"/>
                    </c:manualLayout>
                  </c15:layout>
                  <c15:dlblFieldTable/>
                  <c15:showDataLabelsRange val="0"/>
                </c:ext>
                <c:ext xmlns:c16="http://schemas.microsoft.com/office/drawing/2014/chart" uri="{C3380CC4-5D6E-409C-BE32-E72D297353CC}">
                  <c16:uniqueId val="{00000003-6816-4A73-B38C-79622AB2976C}"/>
                </c:ext>
              </c:extLst>
            </c:dLbl>
            <c:dLbl>
              <c:idx val="2"/>
              <c:layout>
                <c:manualLayout>
                  <c:x val="3.8778713286486467E-3"/>
                  <c:y val="-1.6920283441727146E-2"/>
                </c:manualLayout>
              </c:layout>
              <c:tx>
                <c:rich>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fld id="{7C523977-EBFB-437B-92D7-745FDDD24405}" type="CATEGORYNAME">
                      <a:rPr lang="en-US">
                        <a:solidFill>
                          <a:schemeClr val="bg2">
                            <a:lumMod val="50000"/>
                          </a:schemeClr>
                        </a:solidFill>
                      </a:rPr>
                      <a:pPr>
                        <a:defRPr/>
                      </a:pPr>
                      <a:t>[CATEGORY NAME]</a:t>
                    </a:fld>
                    <a:endParaRPr lang="en-US"/>
                  </a:p>
                </c:rich>
              </c:tx>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0770423991726988"/>
                      <c:h val="0.18569011360889529"/>
                    </c:manualLayout>
                  </c15:layout>
                  <c15:dlblFieldTable/>
                  <c15:showDataLabelsRange val="0"/>
                </c:ext>
                <c:ext xmlns:c16="http://schemas.microsoft.com/office/drawing/2014/chart" uri="{C3380CC4-5D6E-409C-BE32-E72D297353CC}">
                  <c16:uniqueId val="{00000005-6816-4A73-B38C-79622AB2976C}"/>
                </c:ext>
              </c:extLst>
            </c:dLbl>
            <c:dLbl>
              <c:idx val="3"/>
              <c:layout>
                <c:manualLayout>
                  <c:x val="-2.5853154084798345E-3"/>
                  <c:y val="1.9337684312303524E-2"/>
                </c:manualLayout>
              </c:layout>
              <c:tx>
                <c:rich>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r>
                      <a:rPr lang="en-US">
                        <a:solidFill>
                          <a:schemeClr val="bg2">
                            <a:lumMod val="50000"/>
                          </a:schemeClr>
                        </a:solidFill>
                      </a:rPr>
                      <a:t>Undesignated Budget Reserves</a:t>
                    </a:r>
                    <a:endParaRPr lang="en-US"/>
                  </a:p>
                </c:rich>
              </c:tx>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6454229738862786"/>
                      <c:h val="0.20986221899927485"/>
                    </c:manualLayout>
                  </c15:layout>
                  <c15:showDataLabelsRange val="0"/>
                </c:ext>
                <c:ext xmlns:c16="http://schemas.microsoft.com/office/drawing/2014/chart" uri="{C3380CC4-5D6E-409C-BE32-E72D297353CC}">
                  <c16:uniqueId val="{00000007-6816-4A73-B38C-79622AB2976C}"/>
                </c:ext>
              </c:extLst>
            </c:dLbl>
            <c:dLbl>
              <c:idx val="4"/>
              <c:layout>
                <c:manualLayout>
                  <c:x val="-9.4793803244823116E-17"/>
                  <c:y val="-1.9337684312303625E-2"/>
                </c:manualLayout>
              </c:layout>
              <c:tx>
                <c:rich>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fld id="{784CA538-6782-4DA9-9F82-F16B1321D1E0}" type="CATEGORYNAME">
                      <a:rPr lang="en-US">
                        <a:solidFill>
                          <a:schemeClr val="bg2">
                            <a:lumMod val="50000"/>
                          </a:schemeClr>
                        </a:solidFill>
                      </a:rPr>
                      <a:pPr>
                        <a:defRPr/>
                      </a:pPr>
                      <a:t>[CATEGORY NAME]</a:t>
                    </a:fld>
                    <a:endParaRPr lang="en-US"/>
                  </a:p>
                </c:rich>
              </c:tx>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816-4A73-B38C-79622AB2976C}"/>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Community Housing</c:v>
                </c:pt>
                <c:pt idx="1">
                  <c:v>Historic Resources</c:v>
                </c:pt>
                <c:pt idx="2">
                  <c:v>Open Space &amp; Recreational Use</c:v>
                </c:pt>
                <c:pt idx="3">
                  <c:v>Undesignated Reserves</c:v>
                </c:pt>
                <c:pt idx="4">
                  <c:v>Expenses </c:v>
                </c:pt>
              </c:strCache>
            </c:strRef>
          </c:cat>
          <c:val>
            <c:numRef>
              <c:f>Sheet1!$B$2:$B$6</c:f>
              <c:numCache>
                <c:formatCode>"$"#,##0_);[Red]\("$"#,##0\)</c:formatCode>
                <c:ptCount val="5"/>
                <c:pt idx="0">
                  <c:v>50957</c:v>
                </c:pt>
                <c:pt idx="1">
                  <c:v>50957</c:v>
                </c:pt>
                <c:pt idx="2">
                  <c:v>50957</c:v>
                </c:pt>
                <c:pt idx="3">
                  <c:v>195718</c:v>
                </c:pt>
                <c:pt idx="4">
                  <c:v>9573</c:v>
                </c:pt>
              </c:numCache>
            </c:numRef>
          </c:val>
          <c:extLst>
            <c:ext xmlns:c16="http://schemas.microsoft.com/office/drawing/2014/chart" uri="{C3380CC4-5D6E-409C-BE32-E72D297353CC}">
              <c16:uniqueId val="{0000000A-6816-4A73-B38C-79622AB2976C}"/>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C63E6-5E07-4A0C-A28D-8088EE65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8699</Words>
  <Characters>49585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Bechtholdt</dc:creator>
  <cp:keywords/>
  <dc:description/>
  <cp:lastModifiedBy>Gary Bechtholdt</cp:lastModifiedBy>
  <cp:revision>2</cp:revision>
  <cp:lastPrinted>2021-03-17T21:41:00Z</cp:lastPrinted>
  <dcterms:created xsi:type="dcterms:W3CDTF">2021-06-07T19:45:00Z</dcterms:created>
  <dcterms:modified xsi:type="dcterms:W3CDTF">2021-06-07T19:45:00Z</dcterms:modified>
</cp:coreProperties>
</file>